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D9" w:rsidRPr="00DC0178" w:rsidRDefault="0034085F" w:rsidP="00C631C1">
      <w:pPr>
        <w:pStyle w:val="BasicParagraph"/>
        <w:rPr>
          <w:rFonts w:ascii="Arial" w:hAnsi="Arial" w:cs="Arial"/>
          <w:b/>
          <w:bCs/>
          <w:noProof/>
          <w:color w:val="auto"/>
          <w:spacing w:val="-4"/>
          <w:sz w:val="20"/>
          <w:szCs w:val="20"/>
          <w:lang w:eastAsia="en-GB"/>
        </w:rPr>
      </w:pPr>
      <w:r w:rsidRPr="00DC0178">
        <w:rPr>
          <w:rFonts w:ascii="Arial" w:hAnsi="Arial" w:cs="Arial"/>
          <w:b/>
          <w:bCs/>
          <w:noProof/>
          <w:color w:val="auto"/>
          <w:spacing w:val="-4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744A500" wp14:editId="2F7AC452">
            <wp:simplePos x="0" y="0"/>
            <wp:positionH relativeFrom="margin">
              <wp:posOffset>-466725</wp:posOffset>
            </wp:positionH>
            <wp:positionV relativeFrom="margin">
              <wp:posOffset>-472440</wp:posOffset>
            </wp:positionV>
            <wp:extent cx="7598410" cy="17735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fact brand 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2D9" w:rsidRPr="00DC0178" w:rsidRDefault="005612D9" w:rsidP="00C631C1">
      <w:pPr>
        <w:pStyle w:val="BasicParagraph"/>
        <w:rPr>
          <w:rFonts w:ascii="Arial" w:hAnsi="Arial" w:cs="Arial"/>
          <w:b/>
          <w:bCs/>
          <w:noProof/>
          <w:color w:val="auto"/>
          <w:spacing w:val="-4"/>
          <w:sz w:val="20"/>
          <w:szCs w:val="20"/>
          <w:lang w:eastAsia="en-GB"/>
        </w:rPr>
      </w:pPr>
    </w:p>
    <w:p w:rsidR="005612D9" w:rsidRPr="00DC0178" w:rsidRDefault="005612D9" w:rsidP="00C631C1">
      <w:pPr>
        <w:pStyle w:val="BasicParagraph"/>
        <w:rPr>
          <w:rFonts w:ascii="Arial" w:hAnsi="Arial" w:cs="Arial"/>
          <w:b/>
          <w:bCs/>
          <w:noProof/>
          <w:color w:val="auto"/>
          <w:spacing w:val="-4"/>
          <w:sz w:val="20"/>
          <w:szCs w:val="20"/>
          <w:lang w:eastAsia="en-GB"/>
        </w:rPr>
      </w:pPr>
    </w:p>
    <w:p w:rsidR="00C631C1" w:rsidRPr="00665E07" w:rsidRDefault="00126831" w:rsidP="00C631C1">
      <w:pPr>
        <w:pStyle w:val="BasicParagraph"/>
        <w:rPr>
          <w:rFonts w:ascii="Arial" w:hAnsi="Arial" w:cs="Arial"/>
          <w:b/>
          <w:bCs/>
          <w:color w:val="auto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auto"/>
          <w:spacing w:val="-4"/>
          <w:sz w:val="20"/>
          <w:szCs w:val="20"/>
        </w:rPr>
        <w:t>11</w:t>
      </w:r>
      <w:r w:rsidR="00F25297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 July</w:t>
      </w:r>
      <w:r w:rsidR="00A00A10" w:rsidRPr="00665E07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 2022</w:t>
      </w:r>
    </w:p>
    <w:p w:rsidR="00C631C1" w:rsidRPr="00665E07" w:rsidRDefault="00C631C1" w:rsidP="00C631C1">
      <w:pPr>
        <w:pStyle w:val="BasicParagraph"/>
        <w:rPr>
          <w:rFonts w:ascii="Arial" w:hAnsi="Arial" w:cs="Arial"/>
          <w:color w:val="auto"/>
          <w:spacing w:val="-4"/>
          <w:sz w:val="20"/>
          <w:szCs w:val="20"/>
        </w:rPr>
      </w:pPr>
    </w:p>
    <w:p w:rsidR="0051301F" w:rsidRPr="00665E07" w:rsidRDefault="00F25297" w:rsidP="00F12155">
      <w:pPr>
        <w:pStyle w:val="BasicParagraph"/>
        <w:jc w:val="center"/>
        <w:rPr>
          <w:rFonts w:ascii="Arial" w:hAnsi="Arial" w:cs="Arial"/>
          <w:b/>
          <w:bCs/>
          <w:color w:val="auto"/>
          <w:spacing w:val="-8"/>
          <w:sz w:val="28"/>
          <w:szCs w:val="28"/>
        </w:rPr>
      </w:pPr>
      <w:r>
        <w:rPr>
          <w:rFonts w:ascii="Arial" w:hAnsi="Arial" w:cs="Arial"/>
          <w:b/>
          <w:bCs/>
          <w:color w:val="auto"/>
          <w:spacing w:val="-8"/>
          <w:sz w:val="28"/>
          <w:szCs w:val="28"/>
        </w:rPr>
        <w:t>Charities invited to apply for Movement for Good 2022 large</w:t>
      </w:r>
      <w:r w:rsidR="00B967D1">
        <w:rPr>
          <w:rFonts w:ascii="Arial" w:hAnsi="Arial" w:cs="Arial"/>
          <w:b/>
          <w:bCs/>
          <w:color w:val="auto"/>
          <w:spacing w:val="-8"/>
          <w:sz w:val="28"/>
          <w:szCs w:val="28"/>
        </w:rPr>
        <w:t>r</w:t>
      </w:r>
      <w:r>
        <w:rPr>
          <w:rFonts w:ascii="Arial" w:hAnsi="Arial" w:cs="Arial"/>
          <w:b/>
          <w:bCs/>
          <w:color w:val="auto"/>
          <w:spacing w:val="-8"/>
          <w:sz w:val="28"/>
          <w:szCs w:val="28"/>
        </w:rPr>
        <w:t xml:space="preserve"> grants </w:t>
      </w:r>
    </w:p>
    <w:p w:rsidR="00F12155" w:rsidRPr="00665E07" w:rsidRDefault="00F12155" w:rsidP="005856A6">
      <w:pPr>
        <w:pStyle w:val="BasicParagrap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25297" w:rsidRDefault="00F6093A" w:rsidP="00F6093A">
      <w:pPr>
        <w:pStyle w:val="BasicParagraph"/>
        <w:rPr>
          <w:rFonts w:ascii="Arial" w:hAnsi="Arial" w:cs="Arial"/>
          <w:b/>
          <w:bCs/>
          <w:color w:val="auto"/>
          <w:sz w:val="20"/>
          <w:szCs w:val="20"/>
        </w:rPr>
      </w:pPr>
      <w:r w:rsidRPr="00665E07">
        <w:rPr>
          <w:rFonts w:ascii="Arial" w:hAnsi="Arial" w:cs="Arial"/>
          <w:b/>
          <w:bCs/>
          <w:color w:val="auto"/>
          <w:sz w:val="20"/>
          <w:szCs w:val="20"/>
        </w:rPr>
        <w:t>Benefact Group</w:t>
      </w:r>
      <w:r w:rsidR="00F25297">
        <w:rPr>
          <w:rFonts w:ascii="Arial" w:hAnsi="Arial" w:cs="Arial"/>
          <w:b/>
          <w:bCs/>
          <w:color w:val="auto"/>
          <w:sz w:val="20"/>
          <w:szCs w:val="20"/>
        </w:rPr>
        <w:t>’s Movement for Good Awards is</w:t>
      </w:r>
      <w:r w:rsidRPr="00665E0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56654">
        <w:rPr>
          <w:rFonts w:ascii="Arial" w:hAnsi="Arial" w:cs="Arial"/>
          <w:b/>
          <w:bCs/>
          <w:color w:val="auto"/>
          <w:sz w:val="20"/>
          <w:szCs w:val="20"/>
        </w:rPr>
        <w:t xml:space="preserve">giving away a further £500,000 to support charity projects that have a lasting impact on communities. </w:t>
      </w:r>
    </w:p>
    <w:p w:rsidR="00F25297" w:rsidRDefault="00F25297" w:rsidP="00F6093A">
      <w:pPr>
        <w:pStyle w:val="BasicParagrap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25297" w:rsidRDefault="007C0F30" w:rsidP="00431DB8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665E07">
        <w:rPr>
          <w:rFonts w:ascii="Arial" w:hAnsi="Arial" w:cs="Arial"/>
          <w:color w:val="auto"/>
          <w:sz w:val="20"/>
          <w:szCs w:val="20"/>
        </w:rPr>
        <w:t xml:space="preserve">For the </w:t>
      </w:r>
      <w:r w:rsidR="00431DB8" w:rsidRPr="00665E07">
        <w:rPr>
          <w:rFonts w:ascii="Arial" w:hAnsi="Arial" w:cs="Arial"/>
          <w:color w:val="auto"/>
          <w:sz w:val="20"/>
          <w:szCs w:val="20"/>
        </w:rPr>
        <w:t>fourth</w:t>
      </w:r>
      <w:r w:rsidRPr="00665E07">
        <w:rPr>
          <w:rFonts w:ascii="Arial" w:hAnsi="Arial" w:cs="Arial"/>
          <w:color w:val="auto"/>
          <w:sz w:val="20"/>
          <w:szCs w:val="20"/>
        </w:rPr>
        <w:t xml:space="preserve"> year running, the Benefact Group is giving away £1million to charities</w:t>
      </w:r>
      <w:r w:rsidR="00F25297">
        <w:rPr>
          <w:rFonts w:ascii="Arial" w:hAnsi="Arial" w:cs="Arial"/>
          <w:color w:val="auto"/>
          <w:sz w:val="20"/>
          <w:szCs w:val="20"/>
        </w:rPr>
        <w:t xml:space="preserve"> through its Movement for Good A</w:t>
      </w:r>
      <w:r w:rsidRPr="00665E07">
        <w:rPr>
          <w:rFonts w:ascii="Arial" w:hAnsi="Arial" w:cs="Arial"/>
          <w:color w:val="auto"/>
          <w:sz w:val="20"/>
          <w:szCs w:val="20"/>
        </w:rPr>
        <w:t xml:space="preserve">wards. </w:t>
      </w:r>
      <w:r w:rsidR="00F25297">
        <w:rPr>
          <w:rFonts w:ascii="Arial" w:hAnsi="Arial" w:cs="Arial"/>
          <w:color w:val="auto"/>
          <w:sz w:val="20"/>
          <w:szCs w:val="20"/>
        </w:rPr>
        <w:t xml:space="preserve">Applications for the larger grants </w:t>
      </w:r>
      <w:r w:rsidR="00C11C97">
        <w:rPr>
          <w:rFonts w:ascii="Arial" w:hAnsi="Arial" w:cs="Arial"/>
          <w:color w:val="auto"/>
          <w:sz w:val="20"/>
          <w:szCs w:val="20"/>
        </w:rPr>
        <w:t xml:space="preserve">of £10,000 or more are open from </w:t>
      </w:r>
      <w:r w:rsidR="00C11C97" w:rsidRPr="00C11C97">
        <w:rPr>
          <w:rFonts w:ascii="Arial" w:hAnsi="Arial" w:cs="Arial"/>
          <w:color w:val="auto"/>
          <w:sz w:val="20"/>
          <w:szCs w:val="20"/>
        </w:rPr>
        <w:t>Monday 11 July and close on Fri</w:t>
      </w:r>
      <w:r w:rsidR="00C11C97">
        <w:rPr>
          <w:rFonts w:ascii="Arial" w:hAnsi="Arial" w:cs="Arial"/>
          <w:color w:val="auto"/>
          <w:sz w:val="20"/>
          <w:szCs w:val="20"/>
        </w:rPr>
        <w:t xml:space="preserve">day 5 August. </w:t>
      </w:r>
    </w:p>
    <w:p w:rsidR="00C11C97" w:rsidRDefault="00C11C97" w:rsidP="00431DB8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:rsidR="00C11C97" w:rsidRDefault="00980AB7" w:rsidP="00F328B5">
      <w:pPr>
        <w:pStyle w:val="BasicParagrap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Charities supporting </w:t>
      </w:r>
      <w:r w:rsidR="00F328B5">
        <w:rPr>
          <w:rFonts w:ascii="Arial" w:hAnsi="Arial" w:cs="Arial"/>
          <w:color w:val="auto"/>
          <w:sz w:val="20"/>
          <w:szCs w:val="20"/>
        </w:rPr>
        <w:t>e</w:t>
      </w:r>
      <w:r w:rsidR="00F328B5" w:rsidRPr="00F328B5">
        <w:rPr>
          <w:rFonts w:ascii="Arial" w:hAnsi="Arial" w:cs="Arial"/>
          <w:color w:val="auto"/>
          <w:sz w:val="20"/>
          <w:szCs w:val="20"/>
        </w:rPr>
        <w:t xml:space="preserve">ducation </w:t>
      </w:r>
      <w:r w:rsidR="00F328B5">
        <w:rPr>
          <w:rFonts w:ascii="Arial" w:hAnsi="Arial" w:cs="Arial"/>
          <w:color w:val="auto"/>
          <w:sz w:val="20"/>
          <w:szCs w:val="20"/>
        </w:rPr>
        <w:t>and</w:t>
      </w:r>
      <w:r w:rsidR="00F328B5" w:rsidRPr="00F328B5">
        <w:rPr>
          <w:rFonts w:ascii="Arial" w:hAnsi="Arial" w:cs="Arial"/>
          <w:color w:val="auto"/>
          <w:sz w:val="20"/>
          <w:szCs w:val="20"/>
        </w:rPr>
        <w:t xml:space="preserve"> skills</w:t>
      </w:r>
      <w:r w:rsidR="00F328B5">
        <w:rPr>
          <w:rFonts w:ascii="Arial" w:hAnsi="Arial" w:cs="Arial"/>
          <w:color w:val="auto"/>
          <w:sz w:val="20"/>
          <w:szCs w:val="20"/>
        </w:rPr>
        <w:t>, rural or community development, heritage, arts or culture, c</w:t>
      </w:r>
      <w:r w:rsidR="00F328B5" w:rsidRPr="00F328B5">
        <w:rPr>
          <w:rFonts w:ascii="Arial" w:hAnsi="Arial" w:cs="Arial"/>
          <w:color w:val="auto"/>
          <w:sz w:val="20"/>
          <w:szCs w:val="20"/>
        </w:rPr>
        <w:t xml:space="preserve">limate </w:t>
      </w:r>
      <w:r w:rsidR="00F328B5">
        <w:rPr>
          <w:rFonts w:ascii="Arial" w:hAnsi="Arial" w:cs="Arial"/>
          <w:color w:val="auto"/>
          <w:sz w:val="20"/>
          <w:szCs w:val="20"/>
        </w:rPr>
        <w:t>or</w:t>
      </w:r>
      <w:r w:rsidR="00F328B5" w:rsidRPr="00F328B5">
        <w:rPr>
          <w:rFonts w:ascii="Arial" w:hAnsi="Arial" w:cs="Arial"/>
          <w:color w:val="auto"/>
          <w:sz w:val="20"/>
          <w:szCs w:val="20"/>
        </w:rPr>
        <w:t xml:space="preserve"> environment</w:t>
      </w:r>
      <w:r w:rsidR="00F328B5">
        <w:rPr>
          <w:rFonts w:ascii="Arial" w:hAnsi="Arial" w:cs="Arial"/>
          <w:color w:val="auto"/>
          <w:sz w:val="20"/>
          <w:szCs w:val="20"/>
        </w:rPr>
        <w:t>, and human rights or</w:t>
      </w:r>
      <w:r w:rsidR="00F328B5" w:rsidRPr="00F328B5">
        <w:rPr>
          <w:rFonts w:ascii="Arial" w:hAnsi="Arial" w:cs="Arial"/>
          <w:color w:val="auto"/>
          <w:sz w:val="20"/>
          <w:szCs w:val="20"/>
        </w:rPr>
        <w:t xml:space="preserve"> equality </w:t>
      </w:r>
      <w:r>
        <w:rPr>
          <w:rFonts w:ascii="Arial" w:hAnsi="Arial" w:cs="Arial"/>
          <w:color w:val="auto"/>
          <w:sz w:val="20"/>
          <w:szCs w:val="20"/>
        </w:rPr>
        <w:t xml:space="preserve">are invited to apply online at: </w:t>
      </w:r>
      <w:hyperlink r:id="rId9" w:history="1">
        <w:r w:rsidRPr="00A96959">
          <w:rPr>
            <w:rStyle w:val="Hyperlink"/>
            <w:rFonts w:ascii="Arial" w:hAnsi="Arial" w:cs="Arial"/>
            <w:bCs/>
            <w:sz w:val="20"/>
            <w:szCs w:val="20"/>
          </w:rPr>
          <w:t>www.movementforgood.com/largergrants</w:t>
        </w:r>
      </w:hyperlink>
    </w:p>
    <w:p w:rsidR="00F328B5" w:rsidRDefault="00F328B5" w:rsidP="00F328B5">
      <w:pPr>
        <w:pStyle w:val="BasicParagraph"/>
        <w:rPr>
          <w:rFonts w:ascii="Arial" w:hAnsi="Arial" w:cs="Arial"/>
          <w:bCs/>
          <w:color w:val="auto"/>
          <w:sz w:val="20"/>
          <w:szCs w:val="20"/>
        </w:rPr>
      </w:pPr>
    </w:p>
    <w:p w:rsidR="00F328B5" w:rsidRDefault="00F328B5" w:rsidP="00F328B5">
      <w:pPr>
        <w:pStyle w:val="BasicParagraph"/>
        <w:rPr>
          <w:rFonts w:ascii="Arial" w:hAnsi="Arial" w:cs="Arial"/>
          <w:bCs/>
          <w:color w:val="auto"/>
          <w:sz w:val="20"/>
          <w:szCs w:val="20"/>
        </w:rPr>
      </w:pPr>
      <w:r w:rsidRPr="00F328B5">
        <w:rPr>
          <w:rFonts w:ascii="Arial" w:hAnsi="Arial" w:cs="Arial"/>
          <w:bCs/>
          <w:color w:val="auto"/>
          <w:sz w:val="20"/>
          <w:szCs w:val="20"/>
        </w:rPr>
        <w:t>The funding can be used within three years and for a blend of project and core funding costs.</w:t>
      </w:r>
    </w:p>
    <w:p w:rsidR="00456654" w:rsidRPr="00456654" w:rsidRDefault="00456654" w:rsidP="00456654">
      <w:pPr>
        <w:pStyle w:val="BasicParagraph"/>
        <w:rPr>
          <w:rFonts w:ascii="Arial" w:hAnsi="Arial" w:cs="Arial"/>
          <w:bCs/>
          <w:color w:val="auto"/>
          <w:sz w:val="20"/>
          <w:szCs w:val="20"/>
        </w:rPr>
      </w:pPr>
    </w:p>
    <w:p w:rsidR="00B62E41" w:rsidRPr="00665E07" w:rsidRDefault="00AD2F9F" w:rsidP="00AD2F9F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665E07">
        <w:rPr>
          <w:rFonts w:ascii="Arial" w:hAnsi="Arial" w:cs="Arial"/>
          <w:color w:val="auto"/>
          <w:sz w:val="20"/>
          <w:szCs w:val="20"/>
        </w:rPr>
        <w:t xml:space="preserve">Mark Hews, Group Chief Executive of Benefact Group, said: </w:t>
      </w:r>
      <w:r w:rsidR="00F328B5">
        <w:rPr>
          <w:rFonts w:ascii="Arial" w:hAnsi="Arial" w:cs="Arial"/>
          <w:color w:val="auto"/>
          <w:sz w:val="20"/>
          <w:szCs w:val="20"/>
        </w:rPr>
        <w:t>“</w:t>
      </w:r>
      <w:r w:rsidR="00C11C97" w:rsidRPr="00C11C97">
        <w:rPr>
          <w:rFonts w:ascii="Arial" w:hAnsi="Arial" w:cs="Arial"/>
          <w:color w:val="auto"/>
          <w:sz w:val="20"/>
          <w:szCs w:val="20"/>
        </w:rPr>
        <w:t>We understand the importance of longer-term funding for charities, especially when trying to bring ambitious new ideas to life and get larger transformative projects off the ground.</w:t>
      </w:r>
      <w:r w:rsidR="00F328B5">
        <w:rPr>
          <w:rFonts w:ascii="Arial" w:hAnsi="Arial" w:cs="Arial"/>
          <w:color w:val="auto"/>
          <w:sz w:val="20"/>
          <w:szCs w:val="20"/>
        </w:rPr>
        <w:t xml:space="preserve"> </w:t>
      </w:r>
      <w:r w:rsidR="00F328B5" w:rsidRPr="00F328B5">
        <w:rPr>
          <w:rFonts w:ascii="Arial" w:hAnsi="Arial" w:cs="Arial"/>
          <w:color w:val="auto"/>
          <w:sz w:val="20"/>
          <w:szCs w:val="20"/>
        </w:rPr>
        <w:t xml:space="preserve">Through our </w:t>
      </w:r>
      <w:r w:rsidR="00F328B5">
        <w:rPr>
          <w:rFonts w:ascii="Arial" w:hAnsi="Arial" w:cs="Arial"/>
          <w:color w:val="auto"/>
          <w:sz w:val="20"/>
          <w:szCs w:val="20"/>
        </w:rPr>
        <w:t>larger grants,</w:t>
      </w:r>
      <w:r w:rsidR="00F328B5" w:rsidRPr="00F328B5">
        <w:rPr>
          <w:rFonts w:ascii="Arial" w:hAnsi="Arial" w:cs="Arial"/>
          <w:color w:val="auto"/>
          <w:sz w:val="20"/>
          <w:szCs w:val="20"/>
        </w:rPr>
        <w:t xml:space="preserve"> we are actively</w:t>
      </w:r>
      <w:r w:rsidR="00F328B5">
        <w:rPr>
          <w:rFonts w:ascii="Arial" w:hAnsi="Arial" w:cs="Arial"/>
          <w:color w:val="auto"/>
          <w:sz w:val="20"/>
          <w:szCs w:val="20"/>
        </w:rPr>
        <w:t xml:space="preserve"> </w:t>
      </w:r>
      <w:r w:rsidR="00F328B5" w:rsidRPr="00F328B5">
        <w:rPr>
          <w:rFonts w:ascii="Arial" w:hAnsi="Arial" w:cs="Arial"/>
          <w:color w:val="auto"/>
          <w:sz w:val="20"/>
          <w:szCs w:val="20"/>
        </w:rPr>
        <w:t>championing innovation, giving charities the backing</w:t>
      </w:r>
      <w:r w:rsidR="00F328B5">
        <w:rPr>
          <w:rFonts w:ascii="Arial" w:hAnsi="Arial" w:cs="Arial"/>
          <w:color w:val="auto"/>
          <w:sz w:val="20"/>
          <w:szCs w:val="20"/>
        </w:rPr>
        <w:t xml:space="preserve"> </w:t>
      </w:r>
      <w:r w:rsidR="00F328B5" w:rsidRPr="00F328B5">
        <w:rPr>
          <w:rFonts w:ascii="Arial" w:hAnsi="Arial" w:cs="Arial"/>
          <w:color w:val="auto"/>
          <w:sz w:val="20"/>
          <w:szCs w:val="20"/>
        </w:rPr>
        <w:t>they need to propel their plans forward and turn creative</w:t>
      </w:r>
      <w:r w:rsidR="00F328B5">
        <w:rPr>
          <w:rFonts w:ascii="Arial" w:hAnsi="Arial" w:cs="Arial"/>
          <w:color w:val="auto"/>
          <w:sz w:val="20"/>
          <w:szCs w:val="20"/>
        </w:rPr>
        <w:t xml:space="preserve"> </w:t>
      </w:r>
      <w:r w:rsidR="00F328B5" w:rsidRPr="00F328B5">
        <w:rPr>
          <w:rFonts w:ascii="Arial" w:hAnsi="Arial" w:cs="Arial"/>
          <w:color w:val="auto"/>
          <w:sz w:val="20"/>
          <w:szCs w:val="20"/>
        </w:rPr>
        <w:t>ideas into practical solutions that benefit society.</w:t>
      </w:r>
      <w:r w:rsidR="00F328B5">
        <w:rPr>
          <w:rFonts w:ascii="Arial" w:hAnsi="Arial" w:cs="Arial"/>
          <w:color w:val="auto"/>
          <w:sz w:val="20"/>
          <w:szCs w:val="20"/>
        </w:rPr>
        <w:t xml:space="preserve"> </w:t>
      </w:r>
      <w:r w:rsidRPr="00665E07">
        <w:rPr>
          <w:rFonts w:ascii="Arial" w:hAnsi="Arial" w:cs="Arial"/>
          <w:color w:val="auto"/>
          <w:sz w:val="20"/>
          <w:szCs w:val="20"/>
        </w:rPr>
        <w:t>Benefact Group is the fourth largest corporate donor in the UK and has an ambition to be the biggest. Owned by a charity, all of its available profits go to good causes, and the more the group grows, the more the group can give. As a company whose purpose is to contribute to the greater good of society, charitable giving</w:t>
      </w:r>
      <w:r w:rsidR="00F328B5">
        <w:rPr>
          <w:rFonts w:ascii="Arial" w:hAnsi="Arial" w:cs="Arial"/>
          <w:color w:val="auto"/>
          <w:sz w:val="20"/>
          <w:szCs w:val="20"/>
        </w:rPr>
        <w:t xml:space="preserve"> is at the heart of what we do.” </w:t>
      </w:r>
    </w:p>
    <w:p w:rsidR="00AD2F9F" w:rsidRPr="00665E07" w:rsidRDefault="00AD2F9F" w:rsidP="00AD2F9F">
      <w:pPr>
        <w:pStyle w:val="BasicParagraph"/>
        <w:rPr>
          <w:rFonts w:ascii="Arial" w:hAnsi="Arial" w:cs="Arial"/>
          <w:color w:val="auto"/>
          <w:sz w:val="20"/>
          <w:szCs w:val="20"/>
          <w:lang w:eastAsia="en-GB"/>
        </w:rPr>
      </w:pPr>
    </w:p>
    <w:p w:rsidR="00F25297" w:rsidRDefault="00F25297" w:rsidP="00D3212A">
      <w:pPr>
        <w:pStyle w:val="BasicParagrap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In June, 250 £1,000 awards were donated. </w:t>
      </w:r>
      <w:r w:rsidR="00D3212A" w:rsidRPr="00665E07">
        <w:rPr>
          <w:rFonts w:ascii="Arial" w:hAnsi="Arial" w:cs="Arial"/>
          <w:bCs/>
          <w:color w:val="auto"/>
          <w:sz w:val="20"/>
          <w:szCs w:val="20"/>
        </w:rPr>
        <w:t>A further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250 £1,000 grants will be awarded in September and a further</w:t>
      </w:r>
      <w:r w:rsidR="00D3212A" w:rsidRPr="00665E07">
        <w:rPr>
          <w:rFonts w:ascii="Arial" w:hAnsi="Arial" w:cs="Arial"/>
          <w:bCs/>
          <w:color w:val="auto"/>
          <w:sz w:val="20"/>
          <w:szCs w:val="20"/>
        </w:rPr>
        <w:t xml:space="preserve"> 120 £1,000 grants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will be given away in December. </w:t>
      </w:r>
    </w:p>
    <w:p w:rsidR="00F25297" w:rsidRDefault="00F25297" w:rsidP="00D3212A">
      <w:pPr>
        <w:pStyle w:val="BasicParagraph"/>
        <w:rPr>
          <w:rFonts w:ascii="Arial" w:hAnsi="Arial" w:cs="Arial"/>
          <w:bCs/>
          <w:color w:val="auto"/>
          <w:sz w:val="20"/>
          <w:szCs w:val="20"/>
        </w:rPr>
      </w:pPr>
    </w:p>
    <w:p w:rsidR="00F25297" w:rsidRDefault="00D3212A" w:rsidP="00D3212A">
      <w:pPr>
        <w:pStyle w:val="BasicParagraph"/>
        <w:rPr>
          <w:rFonts w:ascii="Arial" w:hAnsi="Arial" w:cs="Arial"/>
          <w:bCs/>
          <w:color w:val="auto"/>
          <w:sz w:val="20"/>
          <w:szCs w:val="20"/>
        </w:rPr>
      </w:pPr>
      <w:r w:rsidRPr="00665E07">
        <w:rPr>
          <w:rFonts w:ascii="Arial" w:hAnsi="Arial" w:cs="Arial"/>
          <w:bCs/>
          <w:color w:val="auto"/>
          <w:sz w:val="20"/>
          <w:szCs w:val="20"/>
        </w:rPr>
        <w:t xml:space="preserve">For more information </w:t>
      </w:r>
      <w:r w:rsidR="00980AB7">
        <w:rPr>
          <w:rFonts w:ascii="Arial" w:hAnsi="Arial" w:cs="Arial"/>
          <w:bCs/>
          <w:color w:val="auto"/>
          <w:sz w:val="20"/>
          <w:szCs w:val="20"/>
        </w:rPr>
        <w:t xml:space="preserve">and an application guide which details </w:t>
      </w:r>
      <w:r w:rsidR="00F25297">
        <w:rPr>
          <w:rFonts w:ascii="Arial" w:hAnsi="Arial" w:cs="Arial"/>
          <w:bCs/>
          <w:color w:val="auto"/>
          <w:sz w:val="20"/>
          <w:szCs w:val="20"/>
        </w:rPr>
        <w:t xml:space="preserve">how to apply for the larger grants visit: </w:t>
      </w:r>
      <w:hyperlink r:id="rId10" w:history="1">
        <w:r w:rsidR="00F25297" w:rsidRPr="00A96959">
          <w:rPr>
            <w:rStyle w:val="Hyperlink"/>
            <w:rFonts w:ascii="Arial" w:hAnsi="Arial" w:cs="Arial"/>
            <w:bCs/>
            <w:sz w:val="20"/>
            <w:szCs w:val="20"/>
          </w:rPr>
          <w:t>www.movementforgood.com/largergrants</w:t>
        </w:r>
      </w:hyperlink>
      <w:r w:rsidR="00F25297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F25297" w:rsidRDefault="00F25297" w:rsidP="00D3212A">
      <w:pPr>
        <w:pStyle w:val="BasicParagraph"/>
        <w:rPr>
          <w:rFonts w:ascii="Arial" w:hAnsi="Arial" w:cs="Arial"/>
          <w:bCs/>
          <w:color w:val="auto"/>
          <w:sz w:val="20"/>
          <w:szCs w:val="20"/>
        </w:rPr>
      </w:pPr>
    </w:p>
    <w:p w:rsidR="007C0F30" w:rsidRPr="00665E07" w:rsidRDefault="00D3212A" w:rsidP="00E768A8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665E07">
        <w:rPr>
          <w:rFonts w:ascii="Arial" w:hAnsi="Arial" w:cs="Arial"/>
          <w:bCs/>
          <w:color w:val="auto"/>
          <w:sz w:val="20"/>
          <w:szCs w:val="20"/>
        </w:rPr>
        <w:t>Movement for Good is funded by EIO plc, part of the Benefact Group.</w:t>
      </w:r>
    </w:p>
    <w:p w:rsidR="00D5060E" w:rsidRPr="00665E07" w:rsidRDefault="00D5060E" w:rsidP="00C631C1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:rsidR="00C631C1" w:rsidRPr="00665E07" w:rsidRDefault="00C631C1" w:rsidP="00C631C1">
      <w:pPr>
        <w:pStyle w:val="BasicParagraph"/>
        <w:rPr>
          <w:rFonts w:ascii="Arial" w:hAnsi="Arial" w:cs="Arial"/>
          <w:b/>
          <w:color w:val="auto"/>
          <w:sz w:val="20"/>
          <w:szCs w:val="20"/>
        </w:rPr>
      </w:pPr>
      <w:r w:rsidRPr="00665E07">
        <w:rPr>
          <w:rFonts w:ascii="Arial" w:hAnsi="Arial" w:cs="Arial"/>
          <w:b/>
          <w:color w:val="auto"/>
          <w:sz w:val="20"/>
          <w:szCs w:val="20"/>
        </w:rPr>
        <w:t>***ENDS***</w:t>
      </w:r>
    </w:p>
    <w:p w:rsidR="005D1D6D" w:rsidRPr="00665E07" w:rsidRDefault="005D1D6D" w:rsidP="00C631C1">
      <w:pPr>
        <w:pStyle w:val="BasicParagraph"/>
        <w:rPr>
          <w:rFonts w:ascii="Arial" w:hAnsi="Arial" w:cs="Arial"/>
          <w:b/>
          <w:color w:val="auto"/>
          <w:sz w:val="20"/>
          <w:szCs w:val="20"/>
        </w:rPr>
      </w:pPr>
    </w:p>
    <w:p w:rsidR="00456654" w:rsidRDefault="00456654" w:rsidP="00C631C1">
      <w:pPr>
        <w:pStyle w:val="BasicParagrap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Notes: </w:t>
      </w:r>
    </w:p>
    <w:p w:rsidR="00456654" w:rsidRDefault="00456654" w:rsidP="00C631C1">
      <w:pPr>
        <w:pStyle w:val="BasicParagrap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456654" w:rsidTr="00407914">
        <w:tc>
          <w:tcPr>
            <w:tcW w:w="3114" w:type="dxa"/>
          </w:tcPr>
          <w:p w:rsidR="00456654" w:rsidRPr="00532C84" w:rsidRDefault="00456654" w:rsidP="00407914">
            <w:pPr>
              <w:pStyle w:val="BasicParagrap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32C84">
              <w:rPr>
                <w:rFonts w:ascii="Arial" w:hAnsi="Arial" w:cs="Arial"/>
                <w:b/>
                <w:color w:val="auto"/>
                <w:sz w:val="20"/>
                <w:szCs w:val="20"/>
              </w:rPr>
              <w:t>Theme</w:t>
            </w:r>
          </w:p>
        </w:tc>
        <w:tc>
          <w:tcPr>
            <w:tcW w:w="7342" w:type="dxa"/>
          </w:tcPr>
          <w:p w:rsidR="00456654" w:rsidRPr="00532C84" w:rsidRDefault="00456654" w:rsidP="00407914">
            <w:pPr>
              <w:pStyle w:val="BasicParagrap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32C84">
              <w:rPr>
                <w:rFonts w:ascii="Arial" w:hAnsi="Arial" w:cs="Arial"/>
                <w:b/>
                <w:color w:val="auto"/>
                <w:sz w:val="20"/>
                <w:szCs w:val="20"/>
              </w:rPr>
              <w:t>We’re looking for projects which…</w:t>
            </w:r>
          </w:p>
        </w:tc>
      </w:tr>
      <w:tr w:rsidR="00456654" w:rsidTr="00407914">
        <w:tc>
          <w:tcPr>
            <w:tcW w:w="3114" w:type="dxa"/>
          </w:tcPr>
          <w:p w:rsidR="00456654" w:rsidRDefault="00456654" w:rsidP="00407914">
            <w:pPr>
              <w:pStyle w:val="BasicParagrap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Education / skills</w:t>
            </w:r>
          </w:p>
        </w:tc>
        <w:tc>
          <w:tcPr>
            <w:tcW w:w="7342" w:type="dxa"/>
          </w:tcPr>
          <w:p w:rsidR="00456654" w:rsidRDefault="00456654" w:rsidP="00407914">
            <w:pPr>
              <w:pStyle w:val="BasicParagrap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Enable learning and development, particularly among young people </w:t>
            </w:r>
          </w:p>
        </w:tc>
      </w:tr>
      <w:tr w:rsidR="00456654" w:rsidTr="00407914">
        <w:tc>
          <w:tcPr>
            <w:tcW w:w="3114" w:type="dxa"/>
          </w:tcPr>
          <w:p w:rsidR="00456654" w:rsidRDefault="00456654" w:rsidP="00407914">
            <w:pPr>
              <w:pStyle w:val="BasicParagrap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Rural / community development </w:t>
            </w:r>
          </w:p>
        </w:tc>
        <w:tc>
          <w:tcPr>
            <w:tcW w:w="7342" w:type="dxa"/>
          </w:tcPr>
          <w:p w:rsidR="00456654" w:rsidRDefault="00456654" w:rsidP="00407914">
            <w:pPr>
              <w:pStyle w:val="BasicParagrap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Support and build our communities, particularly in rural areas </w:t>
            </w:r>
          </w:p>
        </w:tc>
      </w:tr>
      <w:tr w:rsidR="00456654" w:rsidTr="00407914">
        <w:tc>
          <w:tcPr>
            <w:tcW w:w="3114" w:type="dxa"/>
          </w:tcPr>
          <w:p w:rsidR="00456654" w:rsidRDefault="00456654" w:rsidP="00407914">
            <w:pPr>
              <w:pStyle w:val="BasicParagrap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Heritage / arts / culture </w:t>
            </w:r>
          </w:p>
        </w:tc>
        <w:tc>
          <w:tcPr>
            <w:tcW w:w="7342" w:type="dxa"/>
          </w:tcPr>
          <w:p w:rsidR="00456654" w:rsidRDefault="00456654" w:rsidP="00407914">
            <w:pPr>
              <w:pStyle w:val="BasicParagrap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Help celebrate, preserve or protect our heritage and culture </w:t>
            </w:r>
          </w:p>
        </w:tc>
      </w:tr>
      <w:tr w:rsidR="00456654" w:rsidTr="00407914">
        <w:tc>
          <w:tcPr>
            <w:tcW w:w="3114" w:type="dxa"/>
          </w:tcPr>
          <w:p w:rsidR="00456654" w:rsidRDefault="00456654" w:rsidP="00407914">
            <w:pPr>
              <w:pStyle w:val="BasicParagrap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Climate / environment </w:t>
            </w:r>
          </w:p>
        </w:tc>
        <w:tc>
          <w:tcPr>
            <w:tcW w:w="7342" w:type="dxa"/>
          </w:tcPr>
          <w:p w:rsidR="00456654" w:rsidRDefault="00456654" w:rsidP="00407914">
            <w:pPr>
              <w:pStyle w:val="BasicParagrap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Contribute to our collective challenge to tackle impact on the climate and environment </w:t>
            </w:r>
          </w:p>
        </w:tc>
      </w:tr>
      <w:tr w:rsidR="00456654" w:rsidTr="00407914">
        <w:tc>
          <w:tcPr>
            <w:tcW w:w="3114" w:type="dxa"/>
          </w:tcPr>
          <w:p w:rsidR="00456654" w:rsidRDefault="00456654" w:rsidP="00407914">
            <w:pPr>
              <w:pStyle w:val="BasicParagrap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Human rights / equality </w:t>
            </w:r>
          </w:p>
        </w:tc>
        <w:tc>
          <w:tcPr>
            <w:tcW w:w="7342" w:type="dxa"/>
          </w:tcPr>
          <w:p w:rsidR="00456654" w:rsidRDefault="00456654" w:rsidP="00407914">
            <w:pPr>
              <w:pStyle w:val="BasicParagrap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Further a more inclusive and equal world for everyone </w:t>
            </w:r>
          </w:p>
        </w:tc>
      </w:tr>
    </w:tbl>
    <w:p w:rsidR="00456654" w:rsidRDefault="00456654" w:rsidP="00C631C1">
      <w:pPr>
        <w:pStyle w:val="BasicParagrap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631C1" w:rsidRPr="00665E07" w:rsidRDefault="00C631C1" w:rsidP="00C631C1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665E07">
        <w:rPr>
          <w:rFonts w:ascii="Arial" w:hAnsi="Arial" w:cs="Arial"/>
          <w:b/>
          <w:bCs/>
          <w:color w:val="auto"/>
          <w:sz w:val="20"/>
          <w:szCs w:val="20"/>
        </w:rPr>
        <w:t>Media enquiries:</w:t>
      </w:r>
    </w:p>
    <w:p w:rsidR="00CE6137" w:rsidRPr="00CE6137" w:rsidRDefault="00CE6137" w:rsidP="00CE6137">
      <w:pPr>
        <w:pStyle w:val="NormalWeb"/>
        <w:rPr>
          <w:rFonts w:ascii="Arial" w:hAnsi="Arial" w:cs="Arial"/>
          <w:sz w:val="20"/>
          <w:szCs w:val="20"/>
        </w:rPr>
      </w:pPr>
      <w:r w:rsidRPr="00F86219">
        <w:rPr>
          <w:rFonts w:ascii="Arial" w:hAnsi="Arial" w:cs="Arial"/>
          <w:sz w:val="20"/>
          <w:szCs w:val="20"/>
        </w:rPr>
        <w:t>Issued by: Charlotte Sanville, external communications manager</w:t>
      </w:r>
      <w:r w:rsidRPr="00F86219">
        <w:rPr>
          <w:rFonts w:ascii="Arial" w:hAnsi="Arial" w:cs="Arial"/>
          <w:sz w:val="20"/>
          <w:szCs w:val="20"/>
        </w:rPr>
        <w:br/>
      </w:r>
      <w:r w:rsidRPr="00F86219">
        <w:rPr>
          <w:rStyle w:val="Strong"/>
          <w:rFonts w:ascii="Arial" w:hAnsi="Arial" w:cs="Arial"/>
          <w:sz w:val="20"/>
          <w:szCs w:val="20"/>
        </w:rPr>
        <w:t>t</w:t>
      </w:r>
      <w:r w:rsidRPr="00CE6137">
        <w:rPr>
          <w:rFonts w:ascii="Arial" w:hAnsi="Arial" w:cs="Arial"/>
          <w:sz w:val="20"/>
          <w:szCs w:val="20"/>
        </w:rPr>
        <w:t>: 01452 873228</w:t>
      </w:r>
      <w:r w:rsidRPr="00CE6137">
        <w:rPr>
          <w:rFonts w:ascii="Arial" w:hAnsi="Arial" w:cs="Arial"/>
          <w:sz w:val="20"/>
          <w:szCs w:val="20"/>
        </w:rPr>
        <w:br/>
      </w:r>
      <w:r w:rsidRPr="00CE6137">
        <w:rPr>
          <w:rStyle w:val="Strong"/>
          <w:rFonts w:ascii="Arial" w:hAnsi="Arial" w:cs="Arial"/>
          <w:sz w:val="20"/>
          <w:szCs w:val="20"/>
        </w:rPr>
        <w:t>e</w:t>
      </w:r>
      <w:r w:rsidRPr="00CE6137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CE6137">
          <w:rPr>
            <w:rStyle w:val="Hyperlink"/>
            <w:rFonts w:ascii="Arial" w:hAnsi="Arial" w:cs="Arial"/>
            <w:sz w:val="20"/>
            <w:szCs w:val="20"/>
          </w:rPr>
          <w:t>charlotte.sanville@ecclesiastical.com</w:t>
        </w:r>
      </w:hyperlink>
    </w:p>
    <w:p w:rsidR="00CE6137" w:rsidRPr="00CE6137" w:rsidRDefault="00CE6137" w:rsidP="00CE6137">
      <w:pPr>
        <w:pStyle w:val="NormalWeb"/>
        <w:rPr>
          <w:rFonts w:ascii="Arial" w:hAnsi="Arial" w:cs="Arial"/>
          <w:b/>
          <w:sz w:val="20"/>
          <w:szCs w:val="20"/>
        </w:rPr>
      </w:pPr>
      <w:r w:rsidRPr="00CE6137">
        <w:rPr>
          <w:rFonts w:ascii="Arial" w:hAnsi="Arial" w:cs="Arial"/>
          <w:sz w:val="20"/>
          <w:szCs w:val="20"/>
        </w:rPr>
        <w:t>Press Office</w:t>
      </w:r>
      <w:r w:rsidRPr="00CE6137">
        <w:rPr>
          <w:rFonts w:ascii="Arial" w:hAnsi="Arial" w:cs="Arial"/>
          <w:sz w:val="20"/>
          <w:szCs w:val="20"/>
        </w:rPr>
        <w:br/>
      </w:r>
      <w:r w:rsidRPr="00CE6137">
        <w:rPr>
          <w:rStyle w:val="Strong"/>
          <w:rFonts w:ascii="Arial" w:hAnsi="Arial" w:cs="Arial"/>
          <w:sz w:val="20"/>
          <w:szCs w:val="20"/>
        </w:rPr>
        <w:t>t</w:t>
      </w:r>
      <w:r w:rsidRPr="00CE6137">
        <w:rPr>
          <w:rFonts w:ascii="Arial" w:hAnsi="Arial" w:cs="Arial"/>
          <w:sz w:val="20"/>
          <w:szCs w:val="20"/>
        </w:rPr>
        <w:t>: 0800 783 8141</w:t>
      </w:r>
      <w:r w:rsidRPr="00CE6137">
        <w:rPr>
          <w:rFonts w:ascii="Arial" w:hAnsi="Arial" w:cs="Arial"/>
          <w:sz w:val="20"/>
          <w:szCs w:val="20"/>
        </w:rPr>
        <w:br/>
      </w:r>
      <w:r w:rsidRPr="00CE6137">
        <w:rPr>
          <w:rStyle w:val="Strong"/>
          <w:rFonts w:ascii="Arial" w:hAnsi="Arial" w:cs="Arial"/>
          <w:sz w:val="20"/>
          <w:szCs w:val="20"/>
        </w:rPr>
        <w:t>e</w:t>
      </w:r>
      <w:r w:rsidRPr="00CE6137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CE6137">
          <w:rPr>
            <w:rStyle w:val="Hyperlink"/>
            <w:rFonts w:ascii="Arial" w:hAnsi="Arial" w:cs="Arial"/>
            <w:sz w:val="20"/>
            <w:szCs w:val="20"/>
          </w:rPr>
          <w:t>p</w:t>
        </w:r>
      </w:hyperlink>
      <w:hyperlink r:id="rId13" w:history="1">
        <w:r w:rsidRPr="00CE6137">
          <w:rPr>
            <w:rStyle w:val="Hyperlink"/>
            <w:rFonts w:ascii="Arial" w:hAnsi="Arial" w:cs="Arial"/>
            <w:sz w:val="20"/>
            <w:szCs w:val="20"/>
          </w:rPr>
          <w:t>ressoffice@ecclesiastical.com</w:t>
        </w:r>
      </w:hyperlink>
    </w:p>
    <w:p w:rsidR="002B6376" w:rsidRPr="00665E07" w:rsidRDefault="002B6376" w:rsidP="002B6376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665E07">
        <w:rPr>
          <w:rFonts w:ascii="Arial" w:hAnsi="Arial" w:cs="Arial"/>
          <w:b/>
          <w:bCs/>
          <w:color w:val="auto"/>
          <w:sz w:val="20"/>
          <w:szCs w:val="20"/>
        </w:rPr>
        <w:t>About</w:t>
      </w:r>
      <w:r w:rsidR="002F7C99" w:rsidRPr="00665E07">
        <w:rPr>
          <w:rFonts w:ascii="Arial" w:hAnsi="Arial" w:cs="Arial"/>
          <w:b/>
          <w:bCs/>
          <w:color w:val="auto"/>
          <w:sz w:val="20"/>
          <w:szCs w:val="20"/>
        </w:rPr>
        <w:t xml:space="preserve"> the</w:t>
      </w:r>
      <w:r w:rsidRPr="00665E07">
        <w:rPr>
          <w:rFonts w:ascii="Arial" w:hAnsi="Arial" w:cs="Arial"/>
          <w:b/>
          <w:bCs/>
          <w:color w:val="auto"/>
          <w:sz w:val="20"/>
          <w:szCs w:val="20"/>
        </w:rPr>
        <w:t xml:space="preserve"> Movement for Good Awards </w:t>
      </w:r>
    </w:p>
    <w:p w:rsidR="0032633D" w:rsidRPr="00665E07" w:rsidRDefault="0032633D" w:rsidP="0032633D">
      <w:pPr>
        <w:pStyle w:val="BasicParagraph"/>
        <w:numPr>
          <w:ilvl w:val="0"/>
          <w:numId w:val="5"/>
        </w:numPr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Benefact Group’s Movement for Good Awards is giving away over £1million to help charities change lives for the better. </w:t>
      </w:r>
    </w:p>
    <w:p w:rsidR="0032633D" w:rsidRPr="00665E07" w:rsidRDefault="0032633D" w:rsidP="0032633D">
      <w:pPr>
        <w:pStyle w:val="BasicParagraph"/>
        <w:numPr>
          <w:ilvl w:val="0"/>
          <w:numId w:val="5"/>
        </w:numPr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250 £1,000 grants will be given away in June, a further 250 £1,000 grants will be donated in September, followed by 120 £1,000 grants which will be given away in December. £500,000 will also be given in larger grants later this year. </w:t>
      </w:r>
    </w:p>
    <w:p w:rsidR="004127F7" w:rsidRPr="00665E07" w:rsidRDefault="0032633D" w:rsidP="0032633D">
      <w:pPr>
        <w:pStyle w:val="BasicParagraph"/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The £1,000 awards launch on Monday 9 May and is open to all UK-registered charities. From 9 May anyone can nominate a registered charity at any time for the chance to receive £1,000. </w:t>
      </w:r>
    </w:p>
    <w:p w:rsidR="004127F7" w:rsidRPr="00665E07" w:rsidRDefault="004127F7" w:rsidP="004127F7">
      <w:pPr>
        <w:pStyle w:val="BasicParagraph"/>
        <w:numPr>
          <w:ilvl w:val="0"/>
          <w:numId w:val="5"/>
        </w:numPr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>Movement for Good is funded by EIO plc, part of the Benefact Group.</w:t>
      </w:r>
    </w:p>
    <w:p w:rsidR="0032633D" w:rsidRPr="00665E07" w:rsidRDefault="0032633D" w:rsidP="0032633D">
      <w:pPr>
        <w:pStyle w:val="BasicParagraph"/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For more information visit </w:t>
      </w:r>
      <w:hyperlink r:id="rId14" w:history="1">
        <w:r w:rsidRPr="00665E07">
          <w:rPr>
            <w:rStyle w:val="Hyperlink"/>
            <w:rFonts w:ascii="Arial" w:hAnsi="Arial" w:cs="Arial"/>
            <w:color w:val="auto"/>
            <w:spacing w:val="-4"/>
            <w:sz w:val="20"/>
            <w:szCs w:val="20"/>
          </w:rPr>
          <w:t>www.movementforgood.com</w:t>
        </w:r>
      </w:hyperlink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 </w:t>
      </w:r>
    </w:p>
    <w:p w:rsidR="002B6376" w:rsidRPr="00665E07" w:rsidRDefault="002B6376" w:rsidP="00C631C1">
      <w:pPr>
        <w:pStyle w:val="BasicParagrap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631C1" w:rsidRPr="00665E07" w:rsidRDefault="00386732" w:rsidP="00C631C1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665E07">
        <w:rPr>
          <w:rFonts w:ascii="Arial" w:hAnsi="Arial" w:cs="Arial"/>
          <w:b/>
          <w:bCs/>
          <w:color w:val="auto"/>
          <w:sz w:val="20"/>
          <w:szCs w:val="20"/>
        </w:rPr>
        <w:t>About Benefact Group</w:t>
      </w:r>
    </w:p>
    <w:p w:rsidR="00E77C0D" w:rsidRPr="00665E07" w:rsidRDefault="00E77C0D" w:rsidP="00172037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​​Benefact Group is an independent, specialist financial services group that exists to give </w:t>
      </w:r>
      <w:r w:rsidR="00533841"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all </w:t>
      </w: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its </w:t>
      </w:r>
      <w:r w:rsidR="00533841"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available </w:t>
      </w: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profits to charity. </w:t>
      </w:r>
    </w:p>
    <w:p w:rsidR="00BD7458" w:rsidRPr="00665E07" w:rsidRDefault="000E167D" w:rsidP="00BD7458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Owned by a registered charity, Benefact Trust, Benefact Group’s family of businesses </w:t>
      </w:r>
      <w:r w:rsidR="00BD7458" w:rsidRPr="00665E07">
        <w:rPr>
          <w:rFonts w:ascii="Arial" w:hAnsi="Arial" w:cs="Arial"/>
          <w:color w:val="auto"/>
          <w:spacing w:val="-4"/>
          <w:sz w:val="20"/>
          <w:szCs w:val="20"/>
        </w:rPr>
        <w:t>provide specialist insurance, investment management and broking and advisory services in the UK, Australia, Canada and Ireland.</w:t>
      </w:r>
    </w:p>
    <w:p w:rsidR="000E167D" w:rsidRPr="00665E07" w:rsidRDefault="000E167D" w:rsidP="000E167D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>Benefact Group is the fourth-largest corporate donor to charity in the UK, according to the UK Guide to Company Giving 2021/22. It has donated over £100m to charity since 2016 and is aiming to reach its target of giving £250m</w:t>
      </w:r>
      <w:r w:rsidR="00E77C0D"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 by 2025</w:t>
      </w: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. </w:t>
      </w:r>
    </w:p>
    <w:p w:rsidR="00BD7458" w:rsidRPr="00665E07" w:rsidRDefault="0037646C" w:rsidP="00BD7458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Many businesses say they are different. Benefact Group really is. Find out why here </w:t>
      </w:r>
      <w:hyperlink r:id="rId15" w:history="1">
        <w:r w:rsidR="002F1424" w:rsidRPr="00665E07">
          <w:rPr>
            <w:rStyle w:val="Hyperlink"/>
            <w:rFonts w:ascii="Arial" w:hAnsi="Arial" w:cs="Arial"/>
            <w:color w:val="auto"/>
            <w:spacing w:val="-4"/>
            <w:sz w:val="20"/>
            <w:szCs w:val="20"/>
          </w:rPr>
          <w:t>www.benefactgroup.com</w:t>
        </w:r>
      </w:hyperlink>
      <w:r w:rsidR="002F1424"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 </w:t>
      </w: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 </w:t>
      </w:r>
    </w:p>
    <w:p w:rsidR="009F2B44" w:rsidRPr="00665E07" w:rsidRDefault="009F2B44" w:rsidP="00BD7458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>The Benefact Group family of brands includes:</w:t>
      </w:r>
    </w:p>
    <w:p w:rsidR="00A237D6" w:rsidRPr="00665E07" w:rsidRDefault="00A237D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Ecclesiastical UK </w:t>
      </w:r>
    </w:p>
    <w:p w:rsidR="00A237D6" w:rsidRPr="00665E07" w:rsidRDefault="00A237D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Ecclesiastical Canada </w:t>
      </w:r>
    </w:p>
    <w:p w:rsidR="00A237D6" w:rsidRPr="00665E07" w:rsidRDefault="00A237D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>Ecclesiastical Ireland</w:t>
      </w:r>
    </w:p>
    <w:p w:rsidR="00A237D6" w:rsidRPr="00665E07" w:rsidRDefault="00A237D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Ansvar UK </w:t>
      </w:r>
    </w:p>
    <w:p w:rsidR="00A237D6" w:rsidRPr="00665E07" w:rsidRDefault="00A237D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Ansvar Australia </w:t>
      </w:r>
    </w:p>
    <w:p w:rsidR="00A237D6" w:rsidRPr="00665E07" w:rsidRDefault="00A237D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>EdenTree Investment Management</w:t>
      </w:r>
    </w:p>
    <w:p w:rsidR="00A237D6" w:rsidRPr="00665E07" w:rsidRDefault="00A237D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SEIB Insurance Brokers </w:t>
      </w:r>
    </w:p>
    <w:p w:rsidR="00A237D6" w:rsidRPr="00665E07" w:rsidRDefault="00A237D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Ecclesiastical Financial Advisory Services  </w:t>
      </w:r>
    </w:p>
    <w:p w:rsidR="00A237D6" w:rsidRPr="00665E07" w:rsidRDefault="00A237D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Ecclesiastical Planning Services Ltd </w:t>
      </w:r>
    </w:p>
    <w:p w:rsidR="00A237D6" w:rsidRPr="00665E07" w:rsidRDefault="00A237D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Lycetts Insurance Brokers  </w:t>
      </w:r>
    </w:p>
    <w:p w:rsidR="00A237D6" w:rsidRPr="00665E07" w:rsidRDefault="00A237D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>Lycetts Financial Services</w:t>
      </w:r>
    </w:p>
    <w:p w:rsidR="009C3036" w:rsidRPr="00665E07" w:rsidRDefault="009C3036" w:rsidP="00A237D6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auto"/>
          <w:spacing w:val="-4"/>
          <w:sz w:val="20"/>
          <w:szCs w:val="20"/>
        </w:rPr>
      </w:pPr>
      <w:r w:rsidRPr="00665E07">
        <w:rPr>
          <w:rFonts w:ascii="Arial" w:hAnsi="Arial" w:cs="Arial"/>
          <w:color w:val="auto"/>
          <w:spacing w:val="-4"/>
          <w:sz w:val="20"/>
          <w:szCs w:val="20"/>
        </w:rPr>
        <w:t xml:space="preserve">Lloyd &amp; Whyte </w:t>
      </w:r>
    </w:p>
    <w:sectPr w:rsidR="009C3036" w:rsidRPr="00665E07" w:rsidSect="00556896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08" w:rsidRDefault="00536708" w:rsidP="0074381F">
      <w:pPr>
        <w:spacing w:after="0" w:line="240" w:lineRule="auto"/>
      </w:pPr>
      <w:r>
        <w:separator/>
      </w:r>
    </w:p>
  </w:endnote>
  <w:endnote w:type="continuationSeparator" w:id="0">
    <w:p w:rsidR="00536708" w:rsidRDefault="00536708" w:rsidP="0074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 Neue Book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08" w:rsidRDefault="00536708" w:rsidP="0074381F">
      <w:pPr>
        <w:spacing w:after="0" w:line="240" w:lineRule="auto"/>
      </w:pPr>
      <w:r>
        <w:separator/>
      </w:r>
    </w:p>
  </w:footnote>
  <w:footnote w:type="continuationSeparator" w:id="0">
    <w:p w:rsidR="00536708" w:rsidRDefault="00536708" w:rsidP="0074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487"/>
    <w:multiLevelType w:val="hybridMultilevel"/>
    <w:tmpl w:val="6F80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715C"/>
    <w:multiLevelType w:val="hybridMultilevel"/>
    <w:tmpl w:val="4F666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4DF"/>
    <w:multiLevelType w:val="hybridMultilevel"/>
    <w:tmpl w:val="B316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8707D"/>
    <w:multiLevelType w:val="hybridMultilevel"/>
    <w:tmpl w:val="3118EFC8"/>
    <w:lvl w:ilvl="0" w:tplc="489CE296">
      <w:start w:val="1"/>
      <w:numFmt w:val="decimal"/>
      <w:lvlText w:val="%1."/>
      <w:lvlJc w:val="left"/>
      <w:pPr>
        <w:ind w:left="720" w:hanging="360"/>
      </w:pPr>
      <w:rPr>
        <w:rFonts w:ascii="Uni Neue Book" w:hAnsi="Uni Neue Book" w:cs="Uni Neue Book" w:hint="default"/>
        <w:b w:val="0"/>
        <w:color w:val="051D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F5C95"/>
    <w:multiLevelType w:val="hybridMultilevel"/>
    <w:tmpl w:val="EE607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41E"/>
    <w:multiLevelType w:val="hybridMultilevel"/>
    <w:tmpl w:val="18086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F2174"/>
    <w:multiLevelType w:val="hybridMultilevel"/>
    <w:tmpl w:val="237E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7562B"/>
    <w:multiLevelType w:val="hybridMultilevel"/>
    <w:tmpl w:val="DCD4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1"/>
    <w:rsid w:val="0001123E"/>
    <w:rsid w:val="00061CAF"/>
    <w:rsid w:val="000731BB"/>
    <w:rsid w:val="00073BB1"/>
    <w:rsid w:val="000C0168"/>
    <w:rsid w:val="000C7A15"/>
    <w:rsid w:val="000D4289"/>
    <w:rsid w:val="000E167D"/>
    <w:rsid w:val="000E5740"/>
    <w:rsid w:val="00120D65"/>
    <w:rsid w:val="001227E6"/>
    <w:rsid w:val="00126831"/>
    <w:rsid w:val="00131391"/>
    <w:rsid w:val="00134CCD"/>
    <w:rsid w:val="00153E76"/>
    <w:rsid w:val="0018674E"/>
    <w:rsid w:val="001B5BC8"/>
    <w:rsid w:val="001D5B13"/>
    <w:rsid w:val="001E2B28"/>
    <w:rsid w:val="00202E71"/>
    <w:rsid w:val="00211DB1"/>
    <w:rsid w:val="00216661"/>
    <w:rsid w:val="002574A6"/>
    <w:rsid w:val="002B6376"/>
    <w:rsid w:val="002E197A"/>
    <w:rsid w:val="002F1424"/>
    <w:rsid w:val="002F7C99"/>
    <w:rsid w:val="00301A48"/>
    <w:rsid w:val="0032633D"/>
    <w:rsid w:val="0034085F"/>
    <w:rsid w:val="00345D5C"/>
    <w:rsid w:val="0037646C"/>
    <w:rsid w:val="00376B65"/>
    <w:rsid w:val="003778C0"/>
    <w:rsid w:val="003831CE"/>
    <w:rsid w:val="00386732"/>
    <w:rsid w:val="003A2C6C"/>
    <w:rsid w:val="003D020F"/>
    <w:rsid w:val="003D281B"/>
    <w:rsid w:val="003D604D"/>
    <w:rsid w:val="003E0AF6"/>
    <w:rsid w:val="003F6A16"/>
    <w:rsid w:val="00404A64"/>
    <w:rsid w:val="004127F7"/>
    <w:rsid w:val="00415098"/>
    <w:rsid w:val="00431DB8"/>
    <w:rsid w:val="004448F2"/>
    <w:rsid w:val="0045440A"/>
    <w:rsid w:val="00455469"/>
    <w:rsid w:val="00456654"/>
    <w:rsid w:val="00475933"/>
    <w:rsid w:val="00476DD9"/>
    <w:rsid w:val="00496A8C"/>
    <w:rsid w:val="004B1342"/>
    <w:rsid w:val="004B2914"/>
    <w:rsid w:val="004B63D9"/>
    <w:rsid w:val="0051301F"/>
    <w:rsid w:val="0052214C"/>
    <w:rsid w:val="00532C84"/>
    <w:rsid w:val="00533841"/>
    <w:rsid w:val="00536708"/>
    <w:rsid w:val="00554422"/>
    <w:rsid w:val="005612D9"/>
    <w:rsid w:val="005856A6"/>
    <w:rsid w:val="00597E7D"/>
    <w:rsid w:val="005A487A"/>
    <w:rsid w:val="005B2F78"/>
    <w:rsid w:val="005D18C1"/>
    <w:rsid w:val="005D1D4F"/>
    <w:rsid w:val="005D1D6D"/>
    <w:rsid w:val="005F3186"/>
    <w:rsid w:val="00616A92"/>
    <w:rsid w:val="00631F79"/>
    <w:rsid w:val="00632BF2"/>
    <w:rsid w:val="006411C2"/>
    <w:rsid w:val="0064583B"/>
    <w:rsid w:val="00655EE5"/>
    <w:rsid w:val="00665E07"/>
    <w:rsid w:val="00670F86"/>
    <w:rsid w:val="00696652"/>
    <w:rsid w:val="006A0E1A"/>
    <w:rsid w:val="006A2125"/>
    <w:rsid w:val="006A2177"/>
    <w:rsid w:val="00702308"/>
    <w:rsid w:val="00705526"/>
    <w:rsid w:val="00722E90"/>
    <w:rsid w:val="00736E7A"/>
    <w:rsid w:val="0074381F"/>
    <w:rsid w:val="00765F16"/>
    <w:rsid w:val="007C0F30"/>
    <w:rsid w:val="007C7161"/>
    <w:rsid w:val="007D3980"/>
    <w:rsid w:val="00801F0C"/>
    <w:rsid w:val="00840AB6"/>
    <w:rsid w:val="00846641"/>
    <w:rsid w:val="008550C5"/>
    <w:rsid w:val="00856CB7"/>
    <w:rsid w:val="00862F0A"/>
    <w:rsid w:val="00873901"/>
    <w:rsid w:val="00882EE4"/>
    <w:rsid w:val="008C2490"/>
    <w:rsid w:val="008C2E63"/>
    <w:rsid w:val="008E3353"/>
    <w:rsid w:val="008E3748"/>
    <w:rsid w:val="008F1206"/>
    <w:rsid w:val="009014F4"/>
    <w:rsid w:val="00923601"/>
    <w:rsid w:val="00925376"/>
    <w:rsid w:val="009535A7"/>
    <w:rsid w:val="00956412"/>
    <w:rsid w:val="00980AB7"/>
    <w:rsid w:val="00984F1A"/>
    <w:rsid w:val="00996323"/>
    <w:rsid w:val="009A0533"/>
    <w:rsid w:val="009A53BB"/>
    <w:rsid w:val="009C3036"/>
    <w:rsid w:val="009F2B44"/>
    <w:rsid w:val="00A00A10"/>
    <w:rsid w:val="00A158E3"/>
    <w:rsid w:val="00A237D6"/>
    <w:rsid w:val="00A26C90"/>
    <w:rsid w:val="00A35FA3"/>
    <w:rsid w:val="00A54512"/>
    <w:rsid w:val="00A6508F"/>
    <w:rsid w:val="00A650A0"/>
    <w:rsid w:val="00A758FA"/>
    <w:rsid w:val="00A846E7"/>
    <w:rsid w:val="00AC4D02"/>
    <w:rsid w:val="00AD2F9F"/>
    <w:rsid w:val="00AE4AE5"/>
    <w:rsid w:val="00AF2E1B"/>
    <w:rsid w:val="00B000E5"/>
    <w:rsid w:val="00B146D3"/>
    <w:rsid w:val="00B24B6E"/>
    <w:rsid w:val="00B258B5"/>
    <w:rsid w:val="00B47448"/>
    <w:rsid w:val="00B62E41"/>
    <w:rsid w:val="00B6340E"/>
    <w:rsid w:val="00B703E5"/>
    <w:rsid w:val="00B74BA9"/>
    <w:rsid w:val="00B94943"/>
    <w:rsid w:val="00B967D1"/>
    <w:rsid w:val="00BB2AB2"/>
    <w:rsid w:val="00BB5471"/>
    <w:rsid w:val="00BD33F3"/>
    <w:rsid w:val="00BD3814"/>
    <w:rsid w:val="00BD51B2"/>
    <w:rsid w:val="00BD66CD"/>
    <w:rsid w:val="00BD7458"/>
    <w:rsid w:val="00BF7EA4"/>
    <w:rsid w:val="00C11C97"/>
    <w:rsid w:val="00C16FDF"/>
    <w:rsid w:val="00C226B6"/>
    <w:rsid w:val="00C473B0"/>
    <w:rsid w:val="00C56118"/>
    <w:rsid w:val="00C62EC4"/>
    <w:rsid w:val="00C631C1"/>
    <w:rsid w:val="00C6538E"/>
    <w:rsid w:val="00C7537E"/>
    <w:rsid w:val="00CA7C72"/>
    <w:rsid w:val="00CB0499"/>
    <w:rsid w:val="00CC64CB"/>
    <w:rsid w:val="00CC7B4E"/>
    <w:rsid w:val="00CD4CCD"/>
    <w:rsid w:val="00CD70EF"/>
    <w:rsid w:val="00CE2C4F"/>
    <w:rsid w:val="00CE6137"/>
    <w:rsid w:val="00D14C05"/>
    <w:rsid w:val="00D3212A"/>
    <w:rsid w:val="00D41E8B"/>
    <w:rsid w:val="00D44D53"/>
    <w:rsid w:val="00D5060E"/>
    <w:rsid w:val="00D71435"/>
    <w:rsid w:val="00D72536"/>
    <w:rsid w:val="00D9047B"/>
    <w:rsid w:val="00DA0488"/>
    <w:rsid w:val="00DA4AE0"/>
    <w:rsid w:val="00DB65DF"/>
    <w:rsid w:val="00DC0178"/>
    <w:rsid w:val="00E20C54"/>
    <w:rsid w:val="00E768A8"/>
    <w:rsid w:val="00E77C0D"/>
    <w:rsid w:val="00E94EF9"/>
    <w:rsid w:val="00EC15CB"/>
    <w:rsid w:val="00EC458C"/>
    <w:rsid w:val="00EE21BC"/>
    <w:rsid w:val="00F10384"/>
    <w:rsid w:val="00F12155"/>
    <w:rsid w:val="00F12F52"/>
    <w:rsid w:val="00F207B2"/>
    <w:rsid w:val="00F25297"/>
    <w:rsid w:val="00F328B5"/>
    <w:rsid w:val="00F52DBE"/>
    <w:rsid w:val="00F6093A"/>
    <w:rsid w:val="00F658AA"/>
    <w:rsid w:val="00F85442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F45D"/>
  <w15:chartTrackingRefBased/>
  <w15:docId w15:val="{2D958155-A8F6-4DBE-84C6-CB135D4C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631C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631C1"/>
    <w:rPr>
      <w:color w:val="265A9B"/>
      <w:u w:val="thick"/>
    </w:rPr>
  </w:style>
  <w:style w:type="character" w:styleId="CommentReference">
    <w:name w:val="annotation reference"/>
    <w:basedOn w:val="DefaultParagraphFont"/>
    <w:uiPriority w:val="99"/>
    <w:semiHidden/>
    <w:unhideWhenUsed/>
    <w:rsid w:val="0074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1F"/>
  </w:style>
  <w:style w:type="paragraph" w:styleId="Footer">
    <w:name w:val="footer"/>
    <w:basedOn w:val="Normal"/>
    <w:link w:val="FooterChar"/>
    <w:uiPriority w:val="99"/>
    <w:unhideWhenUsed/>
    <w:rsid w:val="0074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1F"/>
  </w:style>
  <w:style w:type="paragraph" w:styleId="ListParagraph">
    <w:name w:val="List Paragraph"/>
    <w:basedOn w:val="Normal"/>
    <w:uiPriority w:val="34"/>
    <w:qFormat/>
    <w:rsid w:val="004759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8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E6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office@ecclesiastic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rlotte.sanville@ecclesiastica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on.douglas@ecclesiastic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efactgroup.com" TargetMode="External"/><Relationship Id="rId10" Type="http://schemas.openxmlformats.org/officeDocument/2006/relationships/hyperlink" Target="http://www.movementforgood.com/larger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vementforgood.com/largergrants" TargetMode="External"/><Relationship Id="rId14" Type="http://schemas.openxmlformats.org/officeDocument/2006/relationships/hyperlink" Target="http://www.movementforg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D4B6-6483-4AD7-A094-170E3A7C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Julie</dc:creator>
  <cp:keywords/>
  <dc:description/>
  <cp:lastModifiedBy>Sanville, Charlotte</cp:lastModifiedBy>
  <cp:revision>2</cp:revision>
  <dcterms:created xsi:type="dcterms:W3CDTF">2022-07-08T08:14:00Z</dcterms:created>
  <dcterms:modified xsi:type="dcterms:W3CDTF">2022-07-08T08:14:00Z</dcterms:modified>
</cp:coreProperties>
</file>