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F0B0" w14:textId="77777777" w:rsidR="005612D9" w:rsidRDefault="0034085F" w:rsidP="00C631C1">
      <w:pPr>
        <w:pStyle w:val="BasicParagraph"/>
        <w:rPr>
          <w:rFonts w:ascii="Uni Neue Bold" w:hAnsi="Uni Neue Bold" w:cs="Uni Neue Bold"/>
          <w:b/>
          <w:bCs/>
          <w:noProof/>
          <w:color w:val="auto"/>
          <w:spacing w:val="-4"/>
          <w:sz w:val="20"/>
          <w:szCs w:val="20"/>
          <w:lang w:eastAsia="en-GB"/>
        </w:rPr>
      </w:pPr>
      <w:r>
        <w:rPr>
          <w:rFonts w:ascii="Uni Neue Bold" w:hAnsi="Uni Neue Bold" w:cs="Uni Neue Bold"/>
          <w:b/>
          <w:bCs/>
          <w:noProof/>
          <w:color w:val="auto"/>
          <w:spacing w:val="-4"/>
          <w:sz w:val="20"/>
          <w:szCs w:val="20"/>
          <w:lang w:eastAsia="en-GB"/>
        </w:rPr>
        <w:drawing>
          <wp:anchor distT="0" distB="0" distL="114300" distR="114300" simplePos="0" relativeHeight="251658240" behindDoc="1" locked="0" layoutInCell="1" allowOverlap="1" wp14:anchorId="4744A500" wp14:editId="2F7AC452">
            <wp:simplePos x="0" y="0"/>
            <wp:positionH relativeFrom="margin">
              <wp:posOffset>-466725</wp:posOffset>
            </wp:positionH>
            <wp:positionV relativeFrom="margin">
              <wp:posOffset>-472440</wp:posOffset>
            </wp:positionV>
            <wp:extent cx="7598410" cy="177355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efact brand b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8410" cy="1773555"/>
                    </a:xfrm>
                    <a:prstGeom prst="rect">
                      <a:avLst/>
                    </a:prstGeom>
                  </pic:spPr>
                </pic:pic>
              </a:graphicData>
            </a:graphic>
            <wp14:sizeRelH relativeFrom="margin">
              <wp14:pctWidth>0</wp14:pctWidth>
            </wp14:sizeRelH>
            <wp14:sizeRelV relativeFrom="margin">
              <wp14:pctHeight>0</wp14:pctHeight>
            </wp14:sizeRelV>
          </wp:anchor>
        </w:drawing>
      </w:r>
    </w:p>
    <w:p w14:paraId="75014057" w14:textId="77777777" w:rsidR="005612D9" w:rsidRDefault="005612D9" w:rsidP="00C631C1">
      <w:pPr>
        <w:pStyle w:val="BasicParagraph"/>
        <w:rPr>
          <w:rFonts w:ascii="Uni Neue Bold" w:hAnsi="Uni Neue Bold" w:cs="Uni Neue Bold"/>
          <w:b/>
          <w:bCs/>
          <w:noProof/>
          <w:color w:val="auto"/>
          <w:spacing w:val="-4"/>
          <w:sz w:val="20"/>
          <w:szCs w:val="20"/>
          <w:lang w:eastAsia="en-GB"/>
        </w:rPr>
      </w:pPr>
    </w:p>
    <w:p w14:paraId="4C0E307B" w14:textId="77777777" w:rsidR="005612D9" w:rsidRPr="00B62E41" w:rsidRDefault="005612D9" w:rsidP="00C631C1">
      <w:pPr>
        <w:pStyle w:val="BasicParagraph"/>
        <w:rPr>
          <w:rFonts w:ascii="Uni Neue Bold" w:hAnsi="Uni Neue Bold" w:cs="Uni Neue Bold"/>
          <w:b/>
          <w:bCs/>
          <w:noProof/>
          <w:color w:val="auto"/>
          <w:spacing w:val="-4"/>
          <w:sz w:val="22"/>
          <w:szCs w:val="22"/>
          <w:lang w:eastAsia="en-GB"/>
        </w:rPr>
      </w:pPr>
    </w:p>
    <w:p w14:paraId="5766C7A8" w14:textId="5BFBDCD7" w:rsidR="00C631C1" w:rsidRPr="00C50BBA" w:rsidRDefault="00A51EC8" w:rsidP="00C631C1">
      <w:pPr>
        <w:pStyle w:val="BasicParagraph"/>
        <w:rPr>
          <w:rFonts w:ascii="Arial" w:hAnsi="Arial" w:cs="Arial"/>
          <w:b/>
          <w:bCs/>
          <w:color w:val="024450"/>
          <w:sz w:val="20"/>
          <w:szCs w:val="20"/>
        </w:rPr>
      </w:pPr>
      <w:r>
        <w:rPr>
          <w:rFonts w:ascii="Arial" w:hAnsi="Arial" w:cs="Arial"/>
          <w:b/>
          <w:bCs/>
          <w:color w:val="024450"/>
          <w:sz w:val="20"/>
          <w:szCs w:val="20"/>
        </w:rPr>
        <w:t xml:space="preserve">27 September </w:t>
      </w:r>
      <w:r w:rsidR="00081271">
        <w:rPr>
          <w:rFonts w:ascii="Arial" w:hAnsi="Arial" w:cs="Arial"/>
          <w:b/>
          <w:bCs/>
          <w:color w:val="024450"/>
          <w:sz w:val="20"/>
          <w:szCs w:val="20"/>
        </w:rPr>
        <w:t>2023</w:t>
      </w:r>
      <w:r w:rsidR="00C77F4F">
        <w:rPr>
          <w:rFonts w:ascii="Arial" w:hAnsi="Arial" w:cs="Arial"/>
          <w:b/>
          <w:bCs/>
          <w:color w:val="024450"/>
          <w:sz w:val="20"/>
          <w:szCs w:val="20"/>
        </w:rPr>
        <w:t xml:space="preserve"> </w:t>
      </w:r>
    </w:p>
    <w:p w14:paraId="1D06643B" w14:textId="77777777" w:rsidR="00C631C1" w:rsidRPr="00593AAB" w:rsidRDefault="00C631C1" w:rsidP="00C631C1">
      <w:pPr>
        <w:pStyle w:val="BasicParagraph"/>
        <w:rPr>
          <w:rFonts w:ascii="Arial" w:hAnsi="Arial" w:cs="Arial"/>
          <w:color w:val="auto"/>
          <w:spacing w:val="-4"/>
          <w:sz w:val="20"/>
          <w:szCs w:val="20"/>
        </w:rPr>
      </w:pPr>
    </w:p>
    <w:p w14:paraId="193FEA00" w14:textId="062A2C9F" w:rsidR="005856A6" w:rsidRDefault="00BA2EE6" w:rsidP="0051301F">
      <w:pPr>
        <w:pStyle w:val="BasicParagraph"/>
        <w:jc w:val="center"/>
        <w:rPr>
          <w:rFonts w:ascii="Arial" w:hAnsi="Arial" w:cs="Arial"/>
          <w:b/>
          <w:bCs/>
          <w:color w:val="024450"/>
          <w:spacing w:val="-8"/>
          <w:sz w:val="40"/>
          <w:szCs w:val="40"/>
        </w:rPr>
      </w:pPr>
      <w:r>
        <w:rPr>
          <w:rFonts w:ascii="Arial" w:hAnsi="Arial" w:cs="Arial"/>
          <w:b/>
          <w:bCs/>
          <w:color w:val="024450"/>
          <w:spacing w:val="-8"/>
          <w:sz w:val="40"/>
          <w:szCs w:val="40"/>
        </w:rPr>
        <w:t xml:space="preserve">Benefact Group </w:t>
      </w:r>
      <w:r w:rsidR="00794633">
        <w:rPr>
          <w:rFonts w:ascii="Arial" w:hAnsi="Arial" w:cs="Arial"/>
          <w:b/>
          <w:bCs/>
          <w:color w:val="024450"/>
          <w:spacing w:val="-8"/>
          <w:sz w:val="40"/>
          <w:szCs w:val="40"/>
        </w:rPr>
        <w:t xml:space="preserve">reaches </w:t>
      </w:r>
      <w:r w:rsidR="00354DD0">
        <w:rPr>
          <w:rFonts w:ascii="Arial" w:hAnsi="Arial" w:cs="Arial"/>
          <w:b/>
          <w:bCs/>
          <w:color w:val="024450"/>
          <w:spacing w:val="-8"/>
          <w:sz w:val="40"/>
          <w:szCs w:val="40"/>
        </w:rPr>
        <w:t>£200 million</w:t>
      </w:r>
      <w:r w:rsidR="00657F99">
        <w:rPr>
          <w:rFonts w:ascii="Arial" w:hAnsi="Arial" w:cs="Arial"/>
          <w:b/>
          <w:bCs/>
          <w:color w:val="024450"/>
          <w:spacing w:val="-8"/>
          <w:sz w:val="40"/>
          <w:szCs w:val="40"/>
        </w:rPr>
        <w:t xml:space="preserve"> </w:t>
      </w:r>
      <w:r w:rsidR="00794633">
        <w:rPr>
          <w:rFonts w:ascii="Arial" w:hAnsi="Arial" w:cs="Arial"/>
          <w:b/>
          <w:bCs/>
          <w:color w:val="024450"/>
          <w:spacing w:val="-8"/>
          <w:sz w:val="40"/>
          <w:szCs w:val="40"/>
        </w:rPr>
        <w:t>giving milestone</w:t>
      </w:r>
    </w:p>
    <w:p w14:paraId="1AFE70F5" w14:textId="77777777" w:rsidR="00A51EC8" w:rsidRPr="00593AAB" w:rsidRDefault="00A51EC8" w:rsidP="00A51EC8">
      <w:pPr>
        <w:pStyle w:val="BasicParagraph"/>
        <w:rPr>
          <w:rFonts w:ascii="Arial" w:hAnsi="Arial" w:cs="Arial"/>
          <w:b/>
          <w:bCs/>
          <w:color w:val="024450"/>
          <w:spacing w:val="-8"/>
          <w:sz w:val="40"/>
          <w:szCs w:val="40"/>
        </w:rPr>
      </w:pPr>
    </w:p>
    <w:p w14:paraId="4F04B459" w14:textId="5C2C7359" w:rsidR="00794633" w:rsidRDefault="0031447C" w:rsidP="00DA1707">
      <w:pPr>
        <w:pStyle w:val="BasicParagraph"/>
        <w:numPr>
          <w:ilvl w:val="0"/>
          <w:numId w:val="7"/>
        </w:numPr>
        <w:rPr>
          <w:rFonts w:ascii="Arial" w:hAnsi="Arial" w:cs="Arial"/>
          <w:b/>
          <w:bCs/>
          <w:color w:val="024450"/>
          <w:sz w:val="20"/>
          <w:szCs w:val="20"/>
        </w:rPr>
      </w:pPr>
      <w:r w:rsidRPr="00564A73">
        <w:rPr>
          <w:rFonts w:ascii="Arial" w:hAnsi="Arial" w:cs="Arial"/>
          <w:b/>
          <w:bCs/>
          <w:color w:val="024450"/>
          <w:sz w:val="20"/>
          <w:szCs w:val="20"/>
        </w:rPr>
        <w:t xml:space="preserve">Benefact Group has donated £200m to charities since </w:t>
      </w:r>
      <w:r w:rsidR="00794633">
        <w:rPr>
          <w:rFonts w:ascii="Arial" w:hAnsi="Arial" w:cs="Arial"/>
          <w:b/>
          <w:bCs/>
          <w:color w:val="024450"/>
          <w:sz w:val="20"/>
          <w:szCs w:val="20"/>
        </w:rPr>
        <w:t xml:space="preserve">setting its first giving target in </w:t>
      </w:r>
      <w:r w:rsidRPr="00564A73">
        <w:rPr>
          <w:rFonts w:ascii="Arial" w:hAnsi="Arial" w:cs="Arial"/>
          <w:b/>
          <w:bCs/>
          <w:color w:val="024450"/>
          <w:sz w:val="20"/>
          <w:szCs w:val="20"/>
        </w:rPr>
        <w:t>201</w:t>
      </w:r>
      <w:r w:rsidR="00794633">
        <w:rPr>
          <w:rFonts w:ascii="Arial" w:hAnsi="Arial" w:cs="Arial"/>
          <w:b/>
          <w:bCs/>
          <w:color w:val="024450"/>
          <w:sz w:val="20"/>
          <w:szCs w:val="20"/>
        </w:rPr>
        <w:t>4</w:t>
      </w:r>
      <w:r w:rsidR="00564A73">
        <w:rPr>
          <w:rFonts w:ascii="Arial" w:hAnsi="Arial" w:cs="Arial"/>
          <w:b/>
          <w:bCs/>
          <w:color w:val="024450"/>
          <w:sz w:val="20"/>
          <w:szCs w:val="20"/>
        </w:rPr>
        <w:t xml:space="preserve"> </w:t>
      </w:r>
    </w:p>
    <w:p w14:paraId="08FAC8B9" w14:textId="5D704AB7" w:rsidR="00F967C4" w:rsidRPr="00A51EC8" w:rsidRDefault="00794633" w:rsidP="00A51EC8">
      <w:pPr>
        <w:pStyle w:val="BasicParagraph"/>
        <w:numPr>
          <w:ilvl w:val="0"/>
          <w:numId w:val="7"/>
        </w:numPr>
        <w:rPr>
          <w:rFonts w:ascii="Arial" w:hAnsi="Arial" w:cs="Arial"/>
          <w:b/>
          <w:bCs/>
          <w:color w:val="024450"/>
          <w:sz w:val="20"/>
          <w:szCs w:val="20"/>
        </w:rPr>
      </w:pPr>
      <w:r>
        <w:rPr>
          <w:rFonts w:ascii="Arial" w:hAnsi="Arial" w:cs="Arial"/>
          <w:b/>
          <w:bCs/>
          <w:color w:val="024450"/>
          <w:sz w:val="20"/>
          <w:szCs w:val="20"/>
        </w:rPr>
        <w:t xml:space="preserve">The money has </w:t>
      </w:r>
      <w:r w:rsidR="00564A73">
        <w:rPr>
          <w:rFonts w:ascii="Arial" w:hAnsi="Arial" w:cs="Arial"/>
          <w:b/>
          <w:bCs/>
          <w:color w:val="024450"/>
          <w:sz w:val="20"/>
          <w:szCs w:val="20"/>
        </w:rPr>
        <w:t>support</w:t>
      </w:r>
      <w:r>
        <w:rPr>
          <w:rFonts w:ascii="Arial" w:hAnsi="Arial" w:cs="Arial"/>
          <w:b/>
          <w:bCs/>
          <w:color w:val="024450"/>
          <w:sz w:val="20"/>
          <w:szCs w:val="20"/>
        </w:rPr>
        <w:t>ed more than</w:t>
      </w:r>
      <w:r w:rsidR="006F1042">
        <w:rPr>
          <w:rFonts w:ascii="Arial" w:hAnsi="Arial" w:cs="Arial"/>
          <w:b/>
          <w:bCs/>
          <w:color w:val="024450"/>
          <w:sz w:val="20"/>
          <w:szCs w:val="20"/>
        </w:rPr>
        <w:t xml:space="preserve"> </w:t>
      </w:r>
      <w:r w:rsidR="00564A73">
        <w:rPr>
          <w:rFonts w:ascii="Arial" w:hAnsi="Arial" w:cs="Arial"/>
          <w:b/>
          <w:bCs/>
          <w:color w:val="024450"/>
          <w:sz w:val="20"/>
          <w:szCs w:val="20"/>
        </w:rPr>
        <w:t>10,000 charities</w:t>
      </w:r>
      <w:r w:rsidR="00282879">
        <w:rPr>
          <w:rFonts w:ascii="Arial" w:hAnsi="Arial" w:cs="Arial"/>
          <w:b/>
          <w:bCs/>
          <w:color w:val="024450"/>
          <w:sz w:val="20"/>
          <w:szCs w:val="20"/>
        </w:rPr>
        <w:t xml:space="preserve"> </w:t>
      </w:r>
      <w:r>
        <w:rPr>
          <w:rFonts w:ascii="Arial" w:hAnsi="Arial" w:cs="Arial"/>
          <w:b/>
          <w:bCs/>
          <w:color w:val="024450"/>
          <w:sz w:val="20"/>
          <w:szCs w:val="20"/>
        </w:rPr>
        <w:t>over the past decade</w:t>
      </w:r>
    </w:p>
    <w:p w14:paraId="05CD38F0" w14:textId="16DB10A7" w:rsidR="00794633" w:rsidRDefault="003D078F" w:rsidP="00DA1707">
      <w:pPr>
        <w:pStyle w:val="BasicParagraph"/>
        <w:numPr>
          <w:ilvl w:val="0"/>
          <w:numId w:val="7"/>
        </w:numPr>
        <w:rPr>
          <w:rFonts w:ascii="Arial" w:hAnsi="Arial" w:cs="Arial"/>
          <w:b/>
          <w:bCs/>
          <w:color w:val="024450"/>
          <w:sz w:val="20"/>
          <w:szCs w:val="20"/>
        </w:rPr>
      </w:pPr>
      <w:r>
        <w:rPr>
          <w:rFonts w:ascii="Arial" w:hAnsi="Arial" w:cs="Arial"/>
          <w:b/>
          <w:bCs/>
          <w:color w:val="024450"/>
          <w:sz w:val="20"/>
          <w:szCs w:val="20"/>
        </w:rPr>
        <w:t xml:space="preserve">Benefact Group is the third largest corporate donor in the UK, </w:t>
      </w:r>
      <w:r w:rsidR="00794633">
        <w:rPr>
          <w:rFonts w:ascii="Arial" w:hAnsi="Arial" w:cs="Arial"/>
          <w:b/>
          <w:bCs/>
          <w:color w:val="024450"/>
          <w:sz w:val="20"/>
          <w:szCs w:val="20"/>
        </w:rPr>
        <w:t>and is on</w:t>
      </w:r>
      <w:r w:rsidR="00794633" w:rsidRPr="00DA1707">
        <w:rPr>
          <w:rFonts w:ascii="Arial" w:hAnsi="Arial" w:cs="Arial"/>
          <w:b/>
          <w:bCs/>
          <w:color w:val="024450"/>
          <w:sz w:val="20"/>
          <w:szCs w:val="20"/>
        </w:rPr>
        <w:t xml:space="preserve"> track to meet its ambition of </w:t>
      </w:r>
      <w:r w:rsidR="00794633">
        <w:rPr>
          <w:rFonts w:ascii="Arial" w:hAnsi="Arial" w:cs="Arial"/>
          <w:b/>
          <w:bCs/>
          <w:color w:val="024450"/>
          <w:sz w:val="20"/>
          <w:szCs w:val="20"/>
        </w:rPr>
        <w:t>giving</w:t>
      </w:r>
      <w:r w:rsidR="00794633" w:rsidRPr="00DA1707">
        <w:rPr>
          <w:rFonts w:ascii="Arial" w:hAnsi="Arial" w:cs="Arial"/>
          <w:b/>
          <w:bCs/>
          <w:color w:val="024450"/>
          <w:sz w:val="20"/>
          <w:szCs w:val="20"/>
        </w:rPr>
        <w:t xml:space="preserve"> £250 million</w:t>
      </w:r>
      <w:r w:rsidR="00794633">
        <w:rPr>
          <w:rFonts w:ascii="Arial" w:hAnsi="Arial" w:cs="Arial"/>
          <w:b/>
          <w:bCs/>
          <w:color w:val="024450"/>
          <w:sz w:val="20"/>
          <w:szCs w:val="20"/>
        </w:rPr>
        <w:t xml:space="preserve"> to charities by </w:t>
      </w:r>
      <w:r w:rsidR="006F1042">
        <w:rPr>
          <w:rFonts w:ascii="Arial" w:hAnsi="Arial" w:cs="Arial"/>
          <w:b/>
          <w:bCs/>
          <w:color w:val="024450"/>
          <w:sz w:val="20"/>
          <w:szCs w:val="20"/>
        </w:rPr>
        <w:t xml:space="preserve">the end of </w:t>
      </w:r>
      <w:r w:rsidR="00794633">
        <w:rPr>
          <w:rFonts w:ascii="Arial" w:hAnsi="Arial" w:cs="Arial"/>
          <w:b/>
          <w:bCs/>
          <w:color w:val="024450"/>
          <w:sz w:val="20"/>
          <w:szCs w:val="20"/>
        </w:rPr>
        <w:t>2025</w:t>
      </w:r>
    </w:p>
    <w:p w14:paraId="6E18CEA2" w14:textId="12BAF0F2" w:rsidR="008C2490" w:rsidRDefault="008C2490" w:rsidP="003D078F">
      <w:pPr>
        <w:pStyle w:val="BasicParagraph"/>
        <w:rPr>
          <w:rFonts w:ascii="Arial" w:hAnsi="Arial" w:cs="Arial"/>
          <w:b/>
          <w:bCs/>
          <w:color w:val="024450"/>
          <w:sz w:val="20"/>
          <w:szCs w:val="20"/>
        </w:rPr>
      </w:pPr>
    </w:p>
    <w:p w14:paraId="300150DE" w14:textId="4856841C" w:rsidR="00EA3614" w:rsidRPr="005E034D" w:rsidRDefault="00D000EB" w:rsidP="003D078F">
      <w:pPr>
        <w:pStyle w:val="BasicParagraph"/>
        <w:rPr>
          <w:rFonts w:ascii="Arial" w:hAnsi="Arial" w:cs="Arial"/>
          <w:b/>
          <w:bCs/>
          <w:color w:val="024450"/>
          <w:sz w:val="20"/>
          <w:szCs w:val="20"/>
        </w:rPr>
      </w:pPr>
      <w:r w:rsidRPr="005E034D">
        <w:rPr>
          <w:rFonts w:ascii="Arial" w:hAnsi="Arial" w:cs="Arial"/>
          <w:b/>
          <w:bCs/>
          <w:color w:val="024450"/>
          <w:sz w:val="20"/>
          <w:szCs w:val="20"/>
        </w:rPr>
        <w:t xml:space="preserve">Benefact Group, the </w:t>
      </w:r>
      <w:r w:rsidR="003D1286" w:rsidRPr="005E034D">
        <w:rPr>
          <w:rFonts w:ascii="Arial" w:hAnsi="Arial" w:cs="Arial"/>
          <w:b/>
          <w:bCs/>
          <w:color w:val="024450"/>
          <w:sz w:val="20"/>
          <w:szCs w:val="20"/>
        </w:rPr>
        <w:t xml:space="preserve">charity-owned </w:t>
      </w:r>
      <w:r w:rsidR="006C46D3" w:rsidRPr="005E034D">
        <w:rPr>
          <w:rFonts w:ascii="Arial" w:hAnsi="Arial" w:cs="Arial"/>
          <w:b/>
          <w:bCs/>
          <w:color w:val="024450"/>
          <w:sz w:val="20"/>
          <w:szCs w:val="20"/>
        </w:rPr>
        <w:t xml:space="preserve">specialist </w:t>
      </w:r>
      <w:r w:rsidR="00CD0D97" w:rsidRPr="005E034D">
        <w:rPr>
          <w:rFonts w:ascii="Arial" w:hAnsi="Arial" w:cs="Arial"/>
          <w:b/>
          <w:bCs/>
          <w:color w:val="024450"/>
          <w:sz w:val="20"/>
          <w:szCs w:val="20"/>
        </w:rPr>
        <w:t>financial services group</w:t>
      </w:r>
      <w:r w:rsidR="003D1286" w:rsidRPr="005E034D">
        <w:rPr>
          <w:rFonts w:ascii="Arial" w:hAnsi="Arial" w:cs="Arial"/>
          <w:b/>
          <w:bCs/>
          <w:color w:val="024450"/>
          <w:sz w:val="20"/>
          <w:szCs w:val="20"/>
        </w:rPr>
        <w:t>,</w:t>
      </w:r>
      <w:r w:rsidR="00CD0D97" w:rsidRPr="005E034D">
        <w:rPr>
          <w:rFonts w:ascii="Arial" w:hAnsi="Arial" w:cs="Arial"/>
          <w:b/>
          <w:bCs/>
          <w:color w:val="024450"/>
          <w:sz w:val="20"/>
          <w:szCs w:val="20"/>
        </w:rPr>
        <w:t xml:space="preserve"> </w:t>
      </w:r>
      <w:r w:rsidR="006C46D3" w:rsidRPr="005E034D">
        <w:rPr>
          <w:rFonts w:ascii="Arial" w:hAnsi="Arial" w:cs="Arial"/>
          <w:b/>
          <w:bCs/>
          <w:color w:val="024450"/>
          <w:sz w:val="20"/>
          <w:szCs w:val="20"/>
        </w:rPr>
        <w:t>today announce</w:t>
      </w:r>
      <w:r w:rsidR="00715D94" w:rsidRPr="005E034D">
        <w:rPr>
          <w:rFonts w:ascii="Arial" w:hAnsi="Arial" w:cs="Arial"/>
          <w:b/>
          <w:bCs/>
          <w:color w:val="024450"/>
          <w:sz w:val="20"/>
          <w:szCs w:val="20"/>
        </w:rPr>
        <w:t>s</w:t>
      </w:r>
      <w:r w:rsidR="006C46D3" w:rsidRPr="005E034D">
        <w:rPr>
          <w:rFonts w:ascii="Arial" w:hAnsi="Arial" w:cs="Arial"/>
          <w:b/>
          <w:bCs/>
          <w:color w:val="024450"/>
          <w:sz w:val="20"/>
          <w:szCs w:val="20"/>
        </w:rPr>
        <w:t xml:space="preserve"> that it has donated £200 million to </w:t>
      </w:r>
      <w:r w:rsidR="007875F5" w:rsidRPr="005E034D">
        <w:rPr>
          <w:rFonts w:ascii="Arial" w:hAnsi="Arial" w:cs="Arial"/>
          <w:b/>
          <w:bCs/>
          <w:color w:val="024450"/>
          <w:sz w:val="20"/>
          <w:szCs w:val="20"/>
        </w:rPr>
        <w:t>charities</w:t>
      </w:r>
      <w:r w:rsidR="00715D94" w:rsidRPr="005E034D">
        <w:rPr>
          <w:rFonts w:ascii="Arial" w:hAnsi="Arial" w:cs="Arial"/>
          <w:b/>
          <w:bCs/>
          <w:color w:val="024450"/>
          <w:sz w:val="20"/>
          <w:szCs w:val="20"/>
        </w:rPr>
        <w:t xml:space="preserve"> </w:t>
      </w:r>
      <w:r w:rsidR="006C46D3" w:rsidRPr="005E034D">
        <w:rPr>
          <w:rFonts w:ascii="Arial" w:hAnsi="Arial" w:cs="Arial"/>
          <w:b/>
          <w:bCs/>
          <w:color w:val="024450"/>
          <w:sz w:val="20"/>
          <w:szCs w:val="20"/>
        </w:rPr>
        <w:t xml:space="preserve">since </w:t>
      </w:r>
      <w:r w:rsidR="00A51EC8" w:rsidRPr="005E034D">
        <w:rPr>
          <w:rFonts w:ascii="Arial" w:hAnsi="Arial" w:cs="Arial"/>
          <w:b/>
          <w:bCs/>
          <w:color w:val="024450"/>
          <w:sz w:val="20"/>
          <w:szCs w:val="20"/>
        </w:rPr>
        <w:t>2014 - a</w:t>
      </w:r>
      <w:r w:rsidR="00E50D5B" w:rsidRPr="005E034D">
        <w:rPr>
          <w:rFonts w:ascii="Arial" w:hAnsi="Arial" w:cs="Arial"/>
          <w:b/>
          <w:bCs/>
          <w:color w:val="024450"/>
          <w:sz w:val="20"/>
          <w:szCs w:val="20"/>
        </w:rPr>
        <w:t xml:space="preserve"> major milestone on the road to meeting its ambition of donating £250 million to good causes by 2025. </w:t>
      </w:r>
    </w:p>
    <w:p w14:paraId="289DCEED" w14:textId="77777777" w:rsidR="00EA3614" w:rsidRDefault="00EA3614" w:rsidP="003D078F">
      <w:pPr>
        <w:pStyle w:val="BasicParagraph"/>
        <w:rPr>
          <w:rFonts w:ascii="Arial" w:hAnsi="Arial" w:cs="Arial"/>
          <w:sz w:val="20"/>
          <w:szCs w:val="20"/>
        </w:rPr>
      </w:pPr>
    </w:p>
    <w:p w14:paraId="23B1CDC5" w14:textId="26017136" w:rsidR="003D1286" w:rsidRDefault="003D1286" w:rsidP="003D078F">
      <w:pPr>
        <w:pStyle w:val="BasicParagraph"/>
        <w:rPr>
          <w:rFonts w:ascii="Arial" w:hAnsi="Arial" w:cs="Arial"/>
          <w:sz w:val="20"/>
          <w:szCs w:val="20"/>
        </w:rPr>
      </w:pPr>
      <w:r>
        <w:rPr>
          <w:rFonts w:ascii="Arial" w:hAnsi="Arial" w:cs="Arial"/>
          <w:sz w:val="20"/>
          <w:szCs w:val="20"/>
        </w:rPr>
        <w:t>Over the past nine years</w:t>
      </w:r>
      <w:r w:rsidR="00EA3614">
        <w:rPr>
          <w:rFonts w:ascii="Arial" w:hAnsi="Arial" w:cs="Arial"/>
          <w:sz w:val="20"/>
          <w:szCs w:val="20"/>
        </w:rPr>
        <w:t>, Benefact Group, the UK’s third largest corporate donor</w:t>
      </w:r>
      <w:r w:rsidR="002A502C" w:rsidRPr="005E034D">
        <w:rPr>
          <w:rFonts w:ascii="Arial" w:hAnsi="Arial" w:cs="Arial"/>
          <w:sz w:val="20"/>
          <w:szCs w:val="20"/>
          <w:vertAlign w:val="superscript"/>
        </w:rPr>
        <w:t>1</w:t>
      </w:r>
      <w:r w:rsidR="00EA3614">
        <w:rPr>
          <w:rFonts w:ascii="Arial" w:hAnsi="Arial" w:cs="Arial"/>
          <w:sz w:val="20"/>
          <w:szCs w:val="20"/>
        </w:rPr>
        <w:t xml:space="preserve">, has supported over 10,000 charities, </w:t>
      </w:r>
      <w:r w:rsidR="00715D94">
        <w:rPr>
          <w:rFonts w:ascii="Arial" w:hAnsi="Arial" w:cs="Arial"/>
          <w:sz w:val="20"/>
          <w:szCs w:val="20"/>
        </w:rPr>
        <w:t xml:space="preserve">helping to transform countless lives as part of its </w:t>
      </w:r>
      <w:r w:rsidR="00504787">
        <w:rPr>
          <w:rFonts w:ascii="Arial" w:hAnsi="Arial" w:cs="Arial"/>
          <w:sz w:val="20"/>
          <w:szCs w:val="20"/>
        </w:rPr>
        <w:t>purpose</w:t>
      </w:r>
      <w:r w:rsidR="00715D94">
        <w:rPr>
          <w:rFonts w:ascii="Arial" w:hAnsi="Arial" w:cs="Arial"/>
          <w:sz w:val="20"/>
          <w:szCs w:val="20"/>
        </w:rPr>
        <w:t xml:space="preserve"> to contribute to the greater good of society. </w:t>
      </w:r>
    </w:p>
    <w:p w14:paraId="640C3122" w14:textId="5EEC80F8" w:rsidR="003D1286" w:rsidRDefault="003D1286" w:rsidP="003D078F">
      <w:pPr>
        <w:pStyle w:val="BasicParagraph"/>
        <w:rPr>
          <w:rFonts w:ascii="Arial" w:hAnsi="Arial" w:cs="Arial"/>
          <w:sz w:val="20"/>
          <w:szCs w:val="20"/>
        </w:rPr>
      </w:pPr>
    </w:p>
    <w:p w14:paraId="7BD0A3E5" w14:textId="2E622EAE" w:rsidR="008E42BD" w:rsidRDefault="008E42BD" w:rsidP="003D078F">
      <w:pPr>
        <w:pStyle w:val="BasicParagraph"/>
        <w:rPr>
          <w:rFonts w:ascii="Arial" w:hAnsi="Arial" w:cs="Arial"/>
          <w:sz w:val="20"/>
          <w:szCs w:val="20"/>
        </w:rPr>
      </w:pPr>
      <w:r w:rsidRPr="008E42BD">
        <w:rPr>
          <w:rFonts w:ascii="Arial" w:hAnsi="Arial" w:cs="Arial"/>
          <w:sz w:val="20"/>
          <w:szCs w:val="20"/>
        </w:rPr>
        <w:t xml:space="preserve">Benefact Group distributes donations through a range of programmes – employee giving, business giving and Group-led programmes such as </w:t>
      </w:r>
      <w:r>
        <w:rPr>
          <w:rFonts w:ascii="Arial" w:hAnsi="Arial" w:cs="Arial"/>
          <w:sz w:val="20"/>
          <w:szCs w:val="20"/>
        </w:rPr>
        <w:t>the</w:t>
      </w:r>
      <w:r w:rsidRPr="008E42BD">
        <w:rPr>
          <w:rFonts w:ascii="Arial" w:hAnsi="Arial" w:cs="Arial"/>
          <w:sz w:val="20"/>
          <w:szCs w:val="20"/>
        </w:rPr>
        <w:t xml:space="preserve"> </w:t>
      </w:r>
      <w:r>
        <w:rPr>
          <w:rFonts w:ascii="Arial" w:hAnsi="Arial" w:cs="Arial"/>
          <w:sz w:val="20"/>
          <w:szCs w:val="20"/>
        </w:rPr>
        <w:t xml:space="preserve">flagship </w:t>
      </w:r>
      <w:hyperlink r:id="rId12" w:history="1">
        <w:r w:rsidRPr="008E42BD">
          <w:rPr>
            <w:rStyle w:val="Hyperlink"/>
            <w:rFonts w:ascii="Arial" w:hAnsi="Arial" w:cs="Arial"/>
            <w:sz w:val="20"/>
            <w:szCs w:val="20"/>
          </w:rPr>
          <w:t>Movement for Good Awards</w:t>
        </w:r>
      </w:hyperlink>
      <w:r w:rsidR="004D5384" w:rsidRPr="004D5384">
        <w:rPr>
          <w:rFonts w:ascii="Arial" w:hAnsi="Arial" w:cs="Arial"/>
          <w:sz w:val="20"/>
          <w:szCs w:val="20"/>
          <w:vertAlign w:val="superscript"/>
        </w:rPr>
        <w:t>2</w:t>
      </w:r>
      <w:r w:rsidR="004D5384">
        <w:rPr>
          <w:rFonts w:ascii="Arial" w:hAnsi="Arial" w:cs="Arial"/>
          <w:sz w:val="20"/>
          <w:szCs w:val="20"/>
        </w:rPr>
        <w:t xml:space="preserve">, </w:t>
      </w:r>
      <w:r>
        <w:rPr>
          <w:rFonts w:ascii="Arial" w:hAnsi="Arial" w:cs="Arial"/>
          <w:sz w:val="20"/>
          <w:szCs w:val="20"/>
        </w:rPr>
        <w:t>which has seen more than £5million awarded to 2,500 charities over the past five years</w:t>
      </w:r>
      <w:r w:rsidRPr="008E42BD">
        <w:rPr>
          <w:rFonts w:ascii="Arial" w:hAnsi="Arial" w:cs="Arial"/>
          <w:sz w:val="20"/>
          <w:szCs w:val="20"/>
        </w:rPr>
        <w:t xml:space="preserve"> – as well as giving all available profits to its charitable owner, the Benefact Trust.</w:t>
      </w:r>
    </w:p>
    <w:p w14:paraId="67213006" w14:textId="18D1DC6F" w:rsidR="00E77363" w:rsidRDefault="00E77363" w:rsidP="003D078F">
      <w:pPr>
        <w:pStyle w:val="BasicParagraph"/>
        <w:rPr>
          <w:rFonts w:ascii="Arial" w:hAnsi="Arial" w:cs="Arial"/>
          <w:sz w:val="20"/>
          <w:szCs w:val="20"/>
        </w:rPr>
      </w:pPr>
    </w:p>
    <w:p w14:paraId="46025954" w14:textId="752347ED" w:rsidR="00E77363" w:rsidRDefault="00E77363" w:rsidP="003D078F">
      <w:pPr>
        <w:pStyle w:val="BasicParagraph"/>
        <w:rPr>
          <w:rFonts w:ascii="Arial" w:hAnsi="Arial" w:cs="Arial"/>
          <w:sz w:val="20"/>
          <w:szCs w:val="20"/>
        </w:rPr>
      </w:pPr>
      <w:r>
        <w:rPr>
          <w:rFonts w:ascii="Arial" w:hAnsi="Arial" w:cs="Arial"/>
          <w:sz w:val="20"/>
          <w:szCs w:val="20"/>
        </w:rPr>
        <w:t xml:space="preserve">Benefact Trust </w:t>
      </w:r>
      <w:r w:rsidR="00A667B4">
        <w:rPr>
          <w:rFonts w:ascii="Arial" w:hAnsi="Arial" w:cs="Arial"/>
          <w:sz w:val="20"/>
          <w:szCs w:val="20"/>
        </w:rPr>
        <w:t>awards</w:t>
      </w:r>
      <w:r>
        <w:rPr>
          <w:rFonts w:ascii="Arial" w:hAnsi="Arial" w:cs="Arial"/>
          <w:sz w:val="20"/>
          <w:szCs w:val="20"/>
        </w:rPr>
        <w:t xml:space="preserve"> grant funding to churches</w:t>
      </w:r>
      <w:r w:rsidR="007875F5">
        <w:rPr>
          <w:rFonts w:ascii="Arial" w:hAnsi="Arial" w:cs="Arial"/>
          <w:sz w:val="20"/>
          <w:szCs w:val="20"/>
        </w:rPr>
        <w:t xml:space="preserve"> and</w:t>
      </w:r>
      <w:r>
        <w:rPr>
          <w:rFonts w:ascii="Arial" w:hAnsi="Arial" w:cs="Arial"/>
          <w:sz w:val="20"/>
          <w:szCs w:val="20"/>
        </w:rPr>
        <w:t xml:space="preserve"> Christian charities </w:t>
      </w:r>
      <w:r w:rsidR="007875F5">
        <w:rPr>
          <w:rFonts w:ascii="Arial" w:hAnsi="Arial" w:cs="Arial"/>
          <w:sz w:val="20"/>
          <w:szCs w:val="20"/>
        </w:rPr>
        <w:t xml:space="preserve">working to </w:t>
      </w:r>
      <w:r w:rsidR="007875F5" w:rsidRPr="007875F5">
        <w:rPr>
          <w:rFonts w:ascii="Arial" w:hAnsi="Arial" w:cs="Arial"/>
          <w:sz w:val="20"/>
          <w:szCs w:val="20"/>
        </w:rPr>
        <w:t xml:space="preserve">make a positive and transformative impact on </w:t>
      </w:r>
      <w:r w:rsidR="007875F5">
        <w:rPr>
          <w:rFonts w:ascii="Arial" w:hAnsi="Arial" w:cs="Arial"/>
          <w:sz w:val="20"/>
          <w:szCs w:val="20"/>
        </w:rPr>
        <w:t>their</w:t>
      </w:r>
      <w:r w:rsidR="007875F5" w:rsidRPr="007875F5">
        <w:rPr>
          <w:rFonts w:ascii="Arial" w:hAnsi="Arial" w:cs="Arial"/>
          <w:sz w:val="20"/>
          <w:szCs w:val="20"/>
        </w:rPr>
        <w:t xml:space="preserve"> communitie</w:t>
      </w:r>
      <w:r w:rsidR="007875F5">
        <w:rPr>
          <w:rFonts w:ascii="Arial" w:hAnsi="Arial" w:cs="Arial"/>
          <w:sz w:val="20"/>
          <w:szCs w:val="20"/>
        </w:rPr>
        <w:t xml:space="preserve">s. </w:t>
      </w:r>
      <w:r w:rsidR="007875F5" w:rsidRPr="007875F5">
        <w:rPr>
          <w:rFonts w:ascii="Arial" w:hAnsi="Arial" w:cs="Arial"/>
          <w:sz w:val="20"/>
          <w:szCs w:val="20"/>
        </w:rPr>
        <w:t xml:space="preserve">Since 1972 </w:t>
      </w:r>
      <w:r w:rsidR="007875F5">
        <w:rPr>
          <w:rFonts w:ascii="Arial" w:hAnsi="Arial" w:cs="Arial"/>
          <w:sz w:val="20"/>
          <w:szCs w:val="20"/>
        </w:rPr>
        <w:t>the Trust</w:t>
      </w:r>
      <w:r w:rsidR="007875F5" w:rsidRPr="007875F5">
        <w:rPr>
          <w:rFonts w:ascii="Arial" w:hAnsi="Arial" w:cs="Arial"/>
          <w:sz w:val="20"/>
          <w:szCs w:val="20"/>
        </w:rPr>
        <w:t xml:space="preserve"> </w:t>
      </w:r>
      <w:r w:rsidR="007875F5">
        <w:rPr>
          <w:rFonts w:ascii="Arial" w:hAnsi="Arial" w:cs="Arial"/>
          <w:sz w:val="20"/>
          <w:szCs w:val="20"/>
        </w:rPr>
        <w:t>has</w:t>
      </w:r>
      <w:r w:rsidR="007875F5" w:rsidRPr="007875F5">
        <w:rPr>
          <w:rFonts w:ascii="Arial" w:hAnsi="Arial" w:cs="Arial"/>
          <w:sz w:val="20"/>
          <w:szCs w:val="20"/>
        </w:rPr>
        <w:t xml:space="preserve"> awarded over £256 million </w:t>
      </w:r>
      <w:r w:rsidR="007875F5">
        <w:rPr>
          <w:rFonts w:ascii="Arial" w:hAnsi="Arial" w:cs="Arial"/>
          <w:sz w:val="20"/>
          <w:szCs w:val="20"/>
        </w:rPr>
        <w:t>in grants</w:t>
      </w:r>
      <w:r w:rsidR="007875F5" w:rsidRPr="007875F5">
        <w:rPr>
          <w:rFonts w:ascii="Arial" w:hAnsi="Arial" w:cs="Arial"/>
          <w:sz w:val="20"/>
          <w:szCs w:val="20"/>
        </w:rPr>
        <w:t xml:space="preserve"> - £100 million in the last </w:t>
      </w:r>
      <w:r w:rsidR="007875F5">
        <w:rPr>
          <w:rFonts w:ascii="Arial" w:hAnsi="Arial" w:cs="Arial"/>
          <w:sz w:val="20"/>
          <w:szCs w:val="20"/>
        </w:rPr>
        <w:t>five</w:t>
      </w:r>
      <w:r w:rsidR="007875F5" w:rsidRPr="007875F5">
        <w:rPr>
          <w:rFonts w:ascii="Arial" w:hAnsi="Arial" w:cs="Arial"/>
          <w:sz w:val="20"/>
          <w:szCs w:val="20"/>
        </w:rPr>
        <w:t xml:space="preserve"> years alone.</w:t>
      </w:r>
    </w:p>
    <w:p w14:paraId="5D7D4F30" w14:textId="77777777" w:rsidR="00626695" w:rsidRDefault="00626695" w:rsidP="003D078F">
      <w:pPr>
        <w:pStyle w:val="BasicParagraph"/>
        <w:rPr>
          <w:rFonts w:ascii="Arial" w:hAnsi="Arial" w:cs="Arial"/>
          <w:sz w:val="20"/>
          <w:szCs w:val="20"/>
        </w:rPr>
      </w:pPr>
    </w:p>
    <w:p w14:paraId="4AED6AF8" w14:textId="774208D7" w:rsidR="00626695" w:rsidRDefault="00A51EC8" w:rsidP="003D078F">
      <w:pPr>
        <w:pStyle w:val="BasicParagraph"/>
        <w:rPr>
          <w:rFonts w:ascii="Arial" w:hAnsi="Arial" w:cs="Arial"/>
          <w:sz w:val="20"/>
          <w:szCs w:val="20"/>
        </w:rPr>
      </w:pPr>
      <w:r>
        <w:rPr>
          <w:rFonts w:ascii="Arial" w:hAnsi="Arial" w:cs="Arial"/>
          <w:sz w:val="20"/>
          <w:szCs w:val="20"/>
        </w:rPr>
        <w:t xml:space="preserve">Last year </w:t>
      </w:r>
      <w:r w:rsidR="007875F5">
        <w:rPr>
          <w:rFonts w:ascii="Arial" w:hAnsi="Arial" w:cs="Arial"/>
          <w:sz w:val="20"/>
          <w:szCs w:val="20"/>
        </w:rPr>
        <w:t xml:space="preserve">Benefact Group </w:t>
      </w:r>
      <w:r w:rsidR="00BD0200">
        <w:rPr>
          <w:rFonts w:ascii="Arial" w:hAnsi="Arial" w:cs="Arial"/>
          <w:sz w:val="20"/>
          <w:szCs w:val="20"/>
        </w:rPr>
        <w:t>celebrated its £100 million</w:t>
      </w:r>
      <w:r w:rsidR="004D5384">
        <w:rPr>
          <w:rFonts w:ascii="Arial" w:hAnsi="Arial" w:cs="Arial"/>
          <w:sz w:val="20"/>
          <w:szCs w:val="20"/>
          <w:vertAlign w:val="superscript"/>
        </w:rPr>
        <w:t>3</w:t>
      </w:r>
      <w:r w:rsidR="00BD0200">
        <w:rPr>
          <w:rFonts w:ascii="Arial" w:hAnsi="Arial" w:cs="Arial"/>
          <w:sz w:val="20"/>
          <w:szCs w:val="20"/>
        </w:rPr>
        <w:t xml:space="preserve"> donation landmark with a service of thanksgiving at Westminster Abbey</w:t>
      </w:r>
      <w:r w:rsidR="00390428">
        <w:rPr>
          <w:rFonts w:ascii="Arial" w:hAnsi="Arial" w:cs="Arial"/>
          <w:sz w:val="20"/>
          <w:szCs w:val="20"/>
        </w:rPr>
        <w:t xml:space="preserve"> which, amongst other dignitaries, included His Royal Highness the then Prince of Wales</w:t>
      </w:r>
      <w:r w:rsidR="001155D6">
        <w:rPr>
          <w:rFonts w:ascii="Arial" w:hAnsi="Arial" w:cs="Arial"/>
          <w:sz w:val="20"/>
          <w:szCs w:val="20"/>
        </w:rPr>
        <w:t xml:space="preserve">, </w:t>
      </w:r>
      <w:r w:rsidR="00390428">
        <w:rPr>
          <w:rFonts w:ascii="Arial" w:hAnsi="Arial" w:cs="Arial"/>
          <w:sz w:val="20"/>
          <w:szCs w:val="20"/>
        </w:rPr>
        <w:t>now King Charles III.</w:t>
      </w:r>
    </w:p>
    <w:p w14:paraId="359A3C06" w14:textId="77777777" w:rsidR="00657F99" w:rsidRDefault="00657F99" w:rsidP="007F5847">
      <w:pPr>
        <w:pStyle w:val="BasicParagraph"/>
        <w:rPr>
          <w:rFonts w:ascii="Arial" w:hAnsi="Arial" w:cs="Arial"/>
          <w:sz w:val="20"/>
          <w:szCs w:val="20"/>
        </w:rPr>
      </w:pPr>
    </w:p>
    <w:p w14:paraId="4C5648C9" w14:textId="41B2EAA0" w:rsidR="005E034D" w:rsidRDefault="00657F99" w:rsidP="00E648DB">
      <w:pPr>
        <w:pStyle w:val="BasicParagraph"/>
        <w:rPr>
          <w:rFonts w:ascii="Arial" w:hAnsi="Arial" w:cs="Arial"/>
          <w:bCs/>
          <w:color w:val="auto"/>
          <w:sz w:val="20"/>
          <w:szCs w:val="20"/>
        </w:rPr>
      </w:pPr>
      <w:r>
        <w:rPr>
          <w:rFonts w:ascii="Arial" w:hAnsi="Arial" w:cs="Arial"/>
          <w:sz w:val="20"/>
          <w:szCs w:val="20"/>
        </w:rPr>
        <w:t>Commenting on reaching the £200 million giving</w:t>
      </w:r>
      <w:r w:rsidR="00390428">
        <w:rPr>
          <w:rFonts w:ascii="Arial" w:hAnsi="Arial" w:cs="Arial"/>
          <w:sz w:val="20"/>
          <w:szCs w:val="20"/>
        </w:rPr>
        <w:t xml:space="preserve"> mark, </w:t>
      </w:r>
      <w:r w:rsidR="007875F5">
        <w:rPr>
          <w:rFonts w:ascii="Arial" w:hAnsi="Arial" w:cs="Arial"/>
          <w:sz w:val="20"/>
          <w:szCs w:val="20"/>
        </w:rPr>
        <w:t xml:space="preserve">Mark Hews, </w:t>
      </w:r>
      <w:r w:rsidR="00954D5D">
        <w:rPr>
          <w:rFonts w:ascii="Arial" w:hAnsi="Arial" w:cs="Arial"/>
          <w:sz w:val="20"/>
          <w:szCs w:val="20"/>
        </w:rPr>
        <w:t xml:space="preserve">Group </w:t>
      </w:r>
      <w:r w:rsidR="007875F5">
        <w:rPr>
          <w:rFonts w:ascii="Arial" w:hAnsi="Arial" w:cs="Arial"/>
          <w:sz w:val="20"/>
          <w:szCs w:val="20"/>
        </w:rPr>
        <w:t>Chief Executive Officer</w:t>
      </w:r>
      <w:r w:rsidR="0013543F">
        <w:rPr>
          <w:rFonts w:ascii="Arial" w:hAnsi="Arial" w:cs="Arial"/>
          <w:sz w:val="20"/>
          <w:szCs w:val="20"/>
        </w:rPr>
        <w:t xml:space="preserve"> of</w:t>
      </w:r>
      <w:r w:rsidR="00390428">
        <w:rPr>
          <w:rFonts w:ascii="Arial" w:hAnsi="Arial" w:cs="Arial"/>
          <w:sz w:val="20"/>
          <w:szCs w:val="20"/>
        </w:rPr>
        <w:t xml:space="preserve"> Benefact Group, said: "</w:t>
      </w:r>
      <w:r w:rsidR="005B7C47">
        <w:rPr>
          <w:rFonts w:ascii="Arial" w:hAnsi="Arial" w:cs="Arial"/>
          <w:sz w:val="20"/>
          <w:szCs w:val="20"/>
        </w:rPr>
        <w:t xml:space="preserve">Charitable giving is at the heart of what we do, so </w:t>
      </w:r>
      <w:r w:rsidR="00D16F24">
        <w:rPr>
          <w:rFonts w:ascii="Arial" w:hAnsi="Arial" w:cs="Arial"/>
          <w:sz w:val="20"/>
          <w:szCs w:val="20"/>
        </w:rPr>
        <w:t>I’m</w:t>
      </w:r>
      <w:r w:rsidR="00FD79FB">
        <w:rPr>
          <w:rFonts w:ascii="Arial" w:hAnsi="Arial" w:cs="Arial"/>
          <w:sz w:val="20"/>
          <w:szCs w:val="20"/>
        </w:rPr>
        <w:t xml:space="preserve"> thrilled to have been able to donate this </w:t>
      </w:r>
      <w:r w:rsidR="00D16F24">
        <w:rPr>
          <w:rFonts w:ascii="Arial" w:hAnsi="Arial" w:cs="Arial"/>
          <w:sz w:val="20"/>
          <w:szCs w:val="20"/>
        </w:rPr>
        <w:t xml:space="preserve">incredible sum </w:t>
      </w:r>
      <w:r w:rsidR="00FD79FB">
        <w:rPr>
          <w:rFonts w:ascii="Arial" w:hAnsi="Arial" w:cs="Arial"/>
          <w:sz w:val="20"/>
          <w:szCs w:val="20"/>
        </w:rPr>
        <w:t xml:space="preserve">to good causes. </w:t>
      </w:r>
      <w:r w:rsidR="00CB4CED">
        <w:rPr>
          <w:rFonts w:ascii="Arial" w:hAnsi="Arial" w:cs="Arial"/>
          <w:sz w:val="20"/>
          <w:szCs w:val="20"/>
        </w:rPr>
        <w:t xml:space="preserve">Owned </w:t>
      </w:r>
      <w:r w:rsidR="00CB4CED" w:rsidRPr="005629F7">
        <w:rPr>
          <w:rFonts w:ascii="Arial" w:hAnsi="Arial" w:cs="Arial"/>
          <w:bCs/>
          <w:color w:val="auto"/>
          <w:sz w:val="20"/>
          <w:szCs w:val="20"/>
        </w:rPr>
        <w:t xml:space="preserve">by a charity, </w:t>
      </w:r>
      <w:proofErr w:type="gramStart"/>
      <w:r w:rsidR="00CB4CED" w:rsidRPr="005629F7">
        <w:rPr>
          <w:rFonts w:ascii="Arial" w:hAnsi="Arial" w:cs="Arial"/>
          <w:bCs/>
          <w:color w:val="auto"/>
          <w:sz w:val="20"/>
          <w:szCs w:val="20"/>
        </w:rPr>
        <w:t>all of</w:t>
      </w:r>
      <w:proofErr w:type="gramEnd"/>
      <w:r w:rsidR="00CB4CED" w:rsidRPr="005629F7">
        <w:rPr>
          <w:rFonts w:ascii="Arial" w:hAnsi="Arial" w:cs="Arial"/>
          <w:bCs/>
          <w:color w:val="auto"/>
          <w:sz w:val="20"/>
          <w:szCs w:val="20"/>
        </w:rPr>
        <w:t xml:space="preserve"> </w:t>
      </w:r>
      <w:r w:rsidR="00CB4CED">
        <w:rPr>
          <w:rFonts w:ascii="Arial" w:hAnsi="Arial" w:cs="Arial"/>
          <w:bCs/>
          <w:color w:val="auto"/>
          <w:sz w:val="20"/>
          <w:szCs w:val="20"/>
        </w:rPr>
        <w:t>our</w:t>
      </w:r>
      <w:r w:rsidR="00CB4CED" w:rsidRPr="005629F7">
        <w:rPr>
          <w:rFonts w:ascii="Arial" w:hAnsi="Arial" w:cs="Arial"/>
          <w:bCs/>
          <w:color w:val="auto"/>
          <w:sz w:val="20"/>
          <w:szCs w:val="20"/>
        </w:rPr>
        <w:t xml:space="preserve"> available profits go to good causes, and the more the Group grows, the more the Group can give.</w:t>
      </w:r>
      <w:r w:rsidR="00CB4CED">
        <w:rPr>
          <w:rFonts w:ascii="Arial" w:hAnsi="Arial" w:cs="Arial"/>
          <w:bCs/>
          <w:color w:val="auto"/>
          <w:sz w:val="20"/>
          <w:szCs w:val="20"/>
        </w:rPr>
        <w:t xml:space="preserve"> Our giving would not be possible without the support of our brokers, customers, </w:t>
      </w:r>
      <w:r w:rsidR="008E42BD">
        <w:rPr>
          <w:rFonts w:ascii="Arial" w:hAnsi="Arial" w:cs="Arial"/>
          <w:bCs/>
          <w:color w:val="auto"/>
          <w:sz w:val="20"/>
          <w:szCs w:val="20"/>
        </w:rPr>
        <w:t>partners,</w:t>
      </w:r>
      <w:r w:rsidR="00CB4CED">
        <w:rPr>
          <w:rFonts w:ascii="Arial" w:hAnsi="Arial" w:cs="Arial"/>
          <w:bCs/>
          <w:color w:val="auto"/>
          <w:sz w:val="20"/>
          <w:szCs w:val="20"/>
        </w:rPr>
        <w:t xml:space="preserve"> and colleagues, and so I would like to thank every person who has helped us reach this incredible milestone. </w:t>
      </w:r>
    </w:p>
    <w:p w14:paraId="36831DF5" w14:textId="77777777" w:rsidR="005E034D" w:rsidRDefault="005E034D" w:rsidP="00E648DB">
      <w:pPr>
        <w:pStyle w:val="BasicParagraph"/>
        <w:rPr>
          <w:rFonts w:ascii="Arial" w:hAnsi="Arial" w:cs="Arial"/>
          <w:bCs/>
          <w:color w:val="auto"/>
          <w:sz w:val="20"/>
          <w:szCs w:val="20"/>
        </w:rPr>
      </w:pPr>
    </w:p>
    <w:p w14:paraId="5FC02CD0" w14:textId="0F565D85" w:rsidR="00D16F24" w:rsidRPr="00A51EC8" w:rsidRDefault="005E034D" w:rsidP="00E648DB">
      <w:pPr>
        <w:pStyle w:val="BasicParagraph"/>
        <w:rPr>
          <w:rFonts w:ascii="Arial" w:hAnsi="Arial" w:cs="Arial"/>
          <w:bCs/>
          <w:color w:val="auto"/>
          <w:sz w:val="20"/>
          <w:szCs w:val="20"/>
        </w:rPr>
      </w:pPr>
      <w:r>
        <w:rPr>
          <w:rFonts w:ascii="Arial" w:hAnsi="Arial" w:cs="Arial"/>
          <w:bCs/>
          <w:color w:val="auto"/>
          <w:sz w:val="20"/>
          <w:szCs w:val="20"/>
        </w:rPr>
        <w:t>“</w:t>
      </w:r>
      <w:r w:rsidR="00CB4CED">
        <w:rPr>
          <w:rFonts w:ascii="Arial" w:hAnsi="Arial" w:cs="Arial"/>
          <w:bCs/>
          <w:color w:val="auto"/>
          <w:sz w:val="20"/>
          <w:szCs w:val="20"/>
        </w:rPr>
        <w:t xml:space="preserve">Thanks to you, we’ve been able to </w:t>
      </w:r>
      <w:r w:rsidR="00D16F24">
        <w:rPr>
          <w:rFonts w:ascii="Arial" w:hAnsi="Arial" w:cs="Arial"/>
          <w:bCs/>
          <w:color w:val="auto"/>
          <w:sz w:val="20"/>
          <w:szCs w:val="20"/>
        </w:rPr>
        <w:t>support</w:t>
      </w:r>
      <w:r w:rsidR="00CB4CED">
        <w:rPr>
          <w:rFonts w:ascii="Arial" w:hAnsi="Arial" w:cs="Arial"/>
          <w:bCs/>
          <w:color w:val="auto"/>
          <w:sz w:val="20"/>
          <w:szCs w:val="20"/>
        </w:rPr>
        <w:t xml:space="preserve"> more than 10,000 </w:t>
      </w:r>
      <w:r w:rsidR="00D16F24">
        <w:rPr>
          <w:rFonts w:ascii="Arial" w:hAnsi="Arial" w:cs="Arial"/>
          <w:bCs/>
          <w:color w:val="auto"/>
          <w:sz w:val="20"/>
          <w:szCs w:val="20"/>
        </w:rPr>
        <w:t>charities, helping to transform thousands of lives in the UK and abroad.</w:t>
      </w:r>
      <w:r w:rsidR="00954D5D">
        <w:rPr>
          <w:rFonts w:ascii="Arial" w:hAnsi="Arial" w:cs="Arial"/>
          <w:bCs/>
          <w:color w:val="auto"/>
          <w:sz w:val="20"/>
          <w:szCs w:val="20"/>
        </w:rPr>
        <w:t xml:space="preserve"> </w:t>
      </w:r>
      <w:r w:rsidR="00D16F24">
        <w:rPr>
          <w:rFonts w:ascii="Arial" w:hAnsi="Arial" w:cs="Arial"/>
          <w:bCs/>
          <w:color w:val="auto"/>
          <w:sz w:val="20"/>
          <w:szCs w:val="20"/>
        </w:rPr>
        <w:t>We have an ambition to the be the largest corporate donor in the UK and reaching this milestone motivates us to raise even more money to help those in society who need us most.”</w:t>
      </w:r>
    </w:p>
    <w:p w14:paraId="5556967A" w14:textId="77777777" w:rsidR="00E648DB" w:rsidRDefault="00E648DB" w:rsidP="00E648DB">
      <w:pPr>
        <w:pStyle w:val="BasicParagraph"/>
        <w:rPr>
          <w:rFonts w:ascii="Arial" w:hAnsi="Arial" w:cs="Arial"/>
          <w:sz w:val="20"/>
          <w:szCs w:val="20"/>
        </w:rPr>
      </w:pPr>
    </w:p>
    <w:p w14:paraId="60D7BD20" w14:textId="63E50E3C" w:rsidR="00850922" w:rsidRDefault="005944FB" w:rsidP="000C345A">
      <w:pPr>
        <w:pStyle w:val="BasicParagraph"/>
        <w:rPr>
          <w:rFonts w:ascii="Arial" w:hAnsi="Arial" w:cs="Arial"/>
          <w:sz w:val="20"/>
          <w:szCs w:val="20"/>
        </w:rPr>
      </w:pPr>
      <w:r>
        <w:rPr>
          <w:rFonts w:ascii="Arial" w:hAnsi="Arial" w:cs="Arial"/>
          <w:sz w:val="20"/>
          <w:szCs w:val="20"/>
        </w:rPr>
        <w:t xml:space="preserve">In addition to </w:t>
      </w:r>
      <w:r w:rsidR="00D16F24">
        <w:rPr>
          <w:rFonts w:ascii="Arial" w:hAnsi="Arial" w:cs="Arial"/>
          <w:sz w:val="20"/>
          <w:szCs w:val="20"/>
        </w:rPr>
        <w:t>its giving</w:t>
      </w:r>
      <w:r>
        <w:rPr>
          <w:rFonts w:ascii="Arial" w:hAnsi="Arial" w:cs="Arial"/>
          <w:sz w:val="20"/>
          <w:szCs w:val="20"/>
        </w:rPr>
        <w:t xml:space="preserve">, </w:t>
      </w:r>
      <w:r w:rsidR="00D16F24">
        <w:rPr>
          <w:rFonts w:ascii="Arial" w:hAnsi="Arial" w:cs="Arial"/>
          <w:sz w:val="20"/>
          <w:szCs w:val="20"/>
        </w:rPr>
        <w:t xml:space="preserve">Benefact </w:t>
      </w:r>
      <w:r w:rsidR="001E116B">
        <w:rPr>
          <w:rFonts w:ascii="Arial" w:hAnsi="Arial" w:cs="Arial"/>
          <w:sz w:val="20"/>
          <w:szCs w:val="20"/>
        </w:rPr>
        <w:t>G</w:t>
      </w:r>
      <w:r w:rsidR="00D16F24">
        <w:rPr>
          <w:rFonts w:ascii="Arial" w:hAnsi="Arial" w:cs="Arial"/>
          <w:sz w:val="20"/>
          <w:szCs w:val="20"/>
        </w:rPr>
        <w:t xml:space="preserve">roup also </w:t>
      </w:r>
      <w:r w:rsidR="001E116B">
        <w:rPr>
          <w:rFonts w:ascii="Arial" w:hAnsi="Arial" w:cs="Arial"/>
          <w:sz w:val="20"/>
          <w:szCs w:val="20"/>
        </w:rPr>
        <w:t>helps</w:t>
      </w:r>
      <w:r w:rsidR="00D16F24">
        <w:rPr>
          <w:rFonts w:ascii="Arial" w:hAnsi="Arial" w:cs="Arial"/>
          <w:sz w:val="20"/>
          <w:szCs w:val="20"/>
        </w:rPr>
        <w:t xml:space="preserve"> </w:t>
      </w:r>
      <w:r w:rsidR="007F5847" w:rsidRPr="007F5847">
        <w:rPr>
          <w:rFonts w:ascii="Arial" w:hAnsi="Arial" w:cs="Arial"/>
          <w:sz w:val="20"/>
          <w:szCs w:val="20"/>
        </w:rPr>
        <w:t>charitie</w:t>
      </w:r>
      <w:r>
        <w:rPr>
          <w:rFonts w:ascii="Arial" w:hAnsi="Arial" w:cs="Arial"/>
          <w:sz w:val="20"/>
          <w:szCs w:val="20"/>
        </w:rPr>
        <w:t>s</w:t>
      </w:r>
      <w:r w:rsidR="007F5847" w:rsidRPr="007F5847">
        <w:rPr>
          <w:rFonts w:ascii="Arial" w:hAnsi="Arial" w:cs="Arial"/>
          <w:sz w:val="20"/>
          <w:szCs w:val="20"/>
        </w:rPr>
        <w:t xml:space="preserve"> through </w:t>
      </w:r>
      <w:r w:rsidR="001E116B">
        <w:rPr>
          <w:rFonts w:ascii="Arial" w:hAnsi="Arial" w:cs="Arial"/>
          <w:sz w:val="20"/>
          <w:szCs w:val="20"/>
        </w:rPr>
        <w:t>its</w:t>
      </w:r>
      <w:r w:rsidR="001E116B" w:rsidRPr="007F5847">
        <w:rPr>
          <w:rFonts w:ascii="Arial" w:hAnsi="Arial" w:cs="Arial"/>
          <w:sz w:val="20"/>
          <w:szCs w:val="20"/>
        </w:rPr>
        <w:t xml:space="preserve"> </w:t>
      </w:r>
      <w:r w:rsidR="007F5847" w:rsidRPr="007F5847">
        <w:rPr>
          <w:rFonts w:ascii="Arial" w:hAnsi="Arial" w:cs="Arial"/>
          <w:sz w:val="20"/>
          <w:szCs w:val="20"/>
        </w:rPr>
        <w:t>advice and support</w:t>
      </w:r>
      <w:r w:rsidR="001E116B">
        <w:rPr>
          <w:rFonts w:ascii="Arial" w:hAnsi="Arial" w:cs="Arial"/>
          <w:sz w:val="20"/>
          <w:szCs w:val="20"/>
        </w:rPr>
        <w:t xml:space="preserve">, </w:t>
      </w:r>
      <w:r w:rsidR="007F5847" w:rsidRPr="007F5847">
        <w:rPr>
          <w:rFonts w:ascii="Arial" w:hAnsi="Arial" w:cs="Arial"/>
          <w:sz w:val="20"/>
          <w:szCs w:val="20"/>
        </w:rPr>
        <w:t xml:space="preserve">which includes </w:t>
      </w:r>
      <w:r w:rsidR="001E116B">
        <w:rPr>
          <w:rFonts w:ascii="Arial" w:hAnsi="Arial" w:cs="Arial"/>
          <w:sz w:val="20"/>
          <w:szCs w:val="20"/>
        </w:rPr>
        <w:t xml:space="preserve">fundraising guidance, colleague volunteering, </w:t>
      </w:r>
      <w:r w:rsidR="0011720C" w:rsidRPr="007F5847">
        <w:rPr>
          <w:rFonts w:ascii="Arial" w:hAnsi="Arial" w:cs="Arial"/>
          <w:sz w:val="20"/>
          <w:szCs w:val="20"/>
        </w:rPr>
        <w:t>webinars,</w:t>
      </w:r>
      <w:r w:rsidR="007F5847" w:rsidRPr="007F5847">
        <w:rPr>
          <w:rFonts w:ascii="Arial" w:hAnsi="Arial" w:cs="Arial"/>
          <w:sz w:val="20"/>
          <w:szCs w:val="20"/>
        </w:rPr>
        <w:t xml:space="preserve"> and online resources</w:t>
      </w:r>
      <w:r>
        <w:rPr>
          <w:rFonts w:ascii="Arial" w:hAnsi="Arial" w:cs="Arial"/>
          <w:sz w:val="20"/>
          <w:szCs w:val="20"/>
        </w:rPr>
        <w:t>.</w:t>
      </w:r>
      <w:r w:rsidR="007B2928">
        <w:rPr>
          <w:rFonts w:ascii="Arial" w:hAnsi="Arial" w:cs="Arial"/>
          <w:sz w:val="20"/>
          <w:szCs w:val="20"/>
        </w:rPr>
        <w:t xml:space="preserve"> </w:t>
      </w:r>
      <w:r w:rsidR="001E116B">
        <w:rPr>
          <w:rFonts w:ascii="Arial" w:hAnsi="Arial" w:cs="Arial"/>
          <w:sz w:val="20"/>
          <w:szCs w:val="20"/>
        </w:rPr>
        <w:t xml:space="preserve">Earlier this year, the Group published its </w:t>
      </w:r>
      <w:hyperlink r:id="rId13" w:history="1">
        <w:r w:rsidR="001E116B" w:rsidRPr="00CE3117">
          <w:rPr>
            <w:rStyle w:val="Hyperlink"/>
            <w:rFonts w:ascii="Arial" w:hAnsi="Arial" w:cs="Arial"/>
            <w:sz w:val="20"/>
            <w:szCs w:val="20"/>
          </w:rPr>
          <w:t>Value of Giving</w:t>
        </w:r>
      </w:hyperlink>
      <w:r w:rsidR="001E116B">
        <w:rPr>
          <w:rFonts w:ascii="Arial" w:hAnsi="Arial" w:cs="Arial"/>
          <w:sz w:val="20"/>
          <w:szCs w:val="20"/>
        </w:rPr>
        <w:t xml:space="preserve"> report, demonstrating the value and socio-economic benefits of c</w:t>
      </w:r>
      <w:r w:rsidR="00952339">
        <w:rPr>
          <w:rFonts w:ascii="Arial" w:hAnsi="Arial" w:cs="Arial"/>
          <w:sz w:val="20"/>
          <w:szCs w:val="20"/>
        </w:rPr>
        <w:t>harities to</w:t>
      </w:r>
      <w:r w:rsidR="001E116B">
        <w:rPr>
          <w:rFonts w:ascii="Arial" w:hAnsi="Arial" w:cs="Arial"/>
          <w:sz w:val="20"/>
          <w:szCs w:val="20"/>
        </w:rPr>
        <w:t xml:space="preserve"> the UK economy</w:t>
      </w:r>
      <w:r w:rsidR="00954D5D">
        <w:rPr>
          <w:rFonts w:ascii="Arial" w:hAnsi="Arial" w:cs="Arial"/>
          <w:sz w:val="20"/>
          <w:szCs w:val="20"/>
        </w:rPr>
        <w:t xml:space="preserve">. </w:t>
      </w:r>
    </w:p>
    <w:p w14:paraId="52BBB981" w14:textId="0D63F65E" w:rsidR="00FB54C9" w:rsidRDefault="00FB54C9" w:rsidP="000C345A">
      <w:pPr>
        <w:pStyle w:val="BasicParagraph"/>
        <w:rPr>
          <w:rFonts w:ascii="Arial" w:hAnsi="Arial" w:cs="Arial"/>
          <w:sz w:val="20"/>
          <w:szCs w:val="20"/>
        </w:rPr>
      </w:pPr>
    </w:p>
    <w:p w14:paraId="4EEF39AE" w14:textId="585DF94F" w:rsidR="00FB54C9" w:rsidRDefault="00FB54C9" w:rsidP="000C345A">
      <w:pPr>
        <w:pStyle w:val="BasicParagraph"/>
        <w:rPr>
          <w:rFonts w:ascii="Arial" w:hAnsi="Arial" w:cs="Arial"/>
          <w:sz w:val="20"/>
          <w:szCs w:val="20"/>
        </w:rPr>
      </w:pPr>
      <w:r w:rsidRPr="00FB54C9">
        <w:rPr>
          <w:rFonts w:ascii="Arial" w:hAnsi="Arial" w:cs="Arial"/>
          <w:sz w:val="20"/>
          <w:szCs w:val="20"/>
        </w:rPr>
        <w:t>Movement for Good is funded by EIO plc, part of the Benefact Group.</w:t>
      </w:r>
    </w:p>
    <w:p w14:paraId="61EF1D08" w14:textId="77777777" w:rsidR="00850922" w:rsidRPr="00593AAB" w:rsidRDefault="00850922" w:rsidP="00C631C1">
      <w:pPr>
        <w:pStyle w:val="BasicParagraph"/>
        <w:rPr>
          <w:rFonts w:ascii="Arial" w:hAnsi="Arial" w:cs="Arial"/>
          <w:color w:val="auto"/>
          <w:sz w:val="20"/>
          <w:szCs w:val="20"/>
        </w:rPr>
      </w:pPr>
    </w:p>
    <w:p w14:paraId="5B0F876E" w14:textId="77777777" w:rsidR="00C631C1" w:rsidRPr="00593AAB" w:rsidRDefault="00C631C1" w:rsidP="00DD153B">
      <w:pPr>
        <w:pStyle w:val="BasicParagraph"/>
        <w:jc w:val="center"/>
        <w:rPr>
          <w:rFonts w:ascii="Arial" w:hAnsi="Arial" w:cs="Arial"/>
          <w:b/>
          <w:color w:val="auto"/>
          <w:sz w:val="20"/>
          <w:szCs w:val="20"/>
        </w:rPr>
      </w:pPr>
      <w:r w:rsidRPr="00593AAB">
        <w:rPr>
          <w:rFonts w:ascii="Arial" w:hAnsi="Arial" w:cs="Arial"/>
          <w:b/>
          <w:color w:val="auto"/>
          <w:sz w:val="20"/>
          <w:szCs w:val="20"/>
        </w:rPr>
        <w:t>***ENDS***</w:t>
      </w:r>
    </w:p>
    <w:p w14:paraId="4639EFF6" w14:textId="77777777" w:rsidR="00CA1F32" w:rsidRPr="00593AAB" w:rsidRDefault="00CA1F32" w:rsidP="00CA1F32">
      <w:pPr>
        <w:pStyle w:val="BasicParagraph"/>
        <w:rPr>
          <w:rFonts w:ascii="Arial" w:hAnsi="Arial" w:cs="Arial"/>
          <w:b/>
          <w:bCs/>
          <w:color w:val="024450"/>
          <w:sz w:val="20"/>
          <w:szCs w:val="20"/>
        </w:rPr>
      </w:pPr>
    </w:p>
    <w:p w14:paraId="2F1B9775" w14:textId="77777777" w:rsidR="009A305E" w:rsidRDefault="009A305E" w:rsidP="00CA1F32">
      <w:pPr>
        <w:pStyle w:val="BasicParagraph"/>
        <w:rPr>
          <w:rFonts w:ascii="Arial" w:hAnsi="Arial" w:cs="Arial"/>
          <w:b/>
          <w:bCs/>
          <w:color w:val="024450"/>
          <w:sz w:val="20"/>
          <w:szCs w:val="20"/>
        </w:rPr>
      </w:pPr>
      <w:r>
        <w:rPr>
          <w:rFonts w:ascii="Arial" w:hAnsi="Arial" w:cs="Arial"/>
          <w:b/>
          <w:bCs/>
          <w:color w:val="024450"/>
          <w:sz w:val="20"/>
          <w:szCs w:val="20"/>
        </w:rPr>
        <w:t xml:space="preserve">Notes: </w:t>
      </w:r>
    </w:p>
    <w:p w14:paraId="7AA0DC40" w14:textId="77777777" w:rsidR="004D5384" w:rsidRPr="004D5384" w:rsidRDefault="004D5384" w:rsidP="004D5384">
      <w:pPr>
        <w:pStyle w:val="BasicParagraph"/>
        <w:numPr>
          <w:ilvl w:val="0"/>
          <w:numId w:val="10"/>
        </w:numPr>
        <w:rPr>
          <w:rFonts w:ascii="Arial" w:hAnsi="Arial" w:cs="Arial"/>
          <w:color w:val="024450"/>
          <w:sz w:val="20"/>
          <w:szCs w:val="20"/>
        </w:rPr>
      </w:pPr>
      <w:r w:rsidRPr="004D5384">
        <w:rPr>
          <w:rFonts w:ascii="Arial" w:hAnsi="Arial" w:cs="Arial"/>
          <w:color w:val="024450"/>
          <w:sz w:val="20"/>
          <w:szCs w:val="20"/>
        </w:rPr>
        <w:t>DSC UK Guide to Company Giving 2023/24</w:t>
      </w:r>
    </w:p>
    <w:p w14:paraId="082E8E3F" w14:textId="77777777" w:rsidR="004D5384" w:rsidRPr="004D5384" w:rsidRDefault="004D5384" w:rsidP="004D5384">
      <w:pPr>
        <w:pStyle w:val="BasicParagraph"/>
        <w:numPr>
          <w:ilvl w:val="0"/>
          <w:numId w:val="10"/>
        </w:numPr>
        <w:rPr>
          <w:rFonts w:ascii="Arial" w:hAnsi="Arial" w:cs="Arial"/>
          <w:color w:val="024450"/>
          <w:sz w:val="20"/>
          <w:szCs w:val="20"/>
        </w:rPr>
      </w:pPr>
      <w:r w:rsidRPr="004D5384">
        <w:rPr>
          <w:rFonts w:ascii="Arial" w:hAnsi="Arial" w:cs="Arial"/>
          <w:color w:val="024450"/>
          <w:sz w:val="20"/>
          <w:szCs w:val="20"/>
        </w:rPr>
        <w:t>Movement for Good is funded by EIO plc, part of the Benefact Group.</w:t>
      </w:r>
    </w:p>
    <w:p w14:paraId="7D13B843" w14:textId="506338FE" w:rsidR="004D5384" w:rsidRPr="004D5384" w:rsidRDefault="004D5384" w:rsidP="004D5384">
      <w:pPr>
        <w:pStyle w:val="BasicParagraph"/>
        <w:numPr>
          <w:ilvl w:val="0"/>
          <w:numId w:val="10"/>
        </w:numPr>
        <w:rPr>
          <w:rFonts w:ascii="Arial" w:hAnsi="Arial" w:cs="Arial"/>
          <w:color w:val="024450"/>
          <w:sz w:val="20"/>
          <w:szCs w:val="20"/>
        </w:rPr>
      </w:pPr>
      <w:r w:rsidRPr="004D5384">
        <w:rPr>
          <w:rFonts w:ascii="Arial" w:hAnsi="Arial" w:cs="Arial"/>
          <w:color w:val="024450"/>
          <w:sz w:val="20"/>
          <w:szCs w:val="20"/>
        </w:rPr>
        <w:t>£100m giving target set in 2016 and achieved in 2021. The £200 million achievement is cumulative giving since 2014.</w:t>
      </w:r>
    </w:p>
    <w:p w14:paraId="70CC28E3" w14:textId="77777777" w:rsidR="009A305E" w:rsidRDefault="009A305E" w:rsidP="009A305E">
      <w:pPr>
        <w:pStyle w:val="BasicParagraph"/>
        <w:rPr>
          <w:rFonts w:ascii="Arial" w:hAnsi="Arial" w:cs="Arial"/>
          <w:b/>
          <w:bCs/>
          <w:color w:val="024450"/>
          <w:sz w:val="20"/>
          <w:szCs w:val="20"/>
        </w:rPr>
      </w:pPr>
    </w:p>
    <w:p w14:paraId="37B77933" w14:textId="063688BB" w:rsidR="00CA1F32" w:rsidRPr="00593AAB" w:rsidRDefault="00CA1F32" w:rsidP="00CA1F32">
      <w:pPr>
        <w:pStyle w:val="BasicParagraph"/>
        <w:rPr>
          <w:rFonts w:ascii="Arial" w:hAnsi="Arial" w:cs="Arial"/>
          <w:color w:val="024450"/>
          <w:sz w:val="20"/>
          <w:szCs w:val="20"/>
        </w:rPr>
      </w:pPr>
      <w:r w:rsidRPr="00593AAB">
        <w:rPr>
          <w:rFonts w:ascii="Arial" w:hAnsi="Arial" w:cs="Arial"/>
          <w:b/>
          <w:bCs/>
          <w:color w:val="024450"/>
          <w:sz w:val="20"/>
          <w:szCs w:val="20"/>
        </w:rPr>
        <w:t>About Benefact Group</w:t>
      </w:r>
    </w:p>
    <w:p w14:paraId="14B16249" w14:textId="27C5D6E1" w:rsidR="00CA1F32" w:rsidRPr="00593AAB" w:rsidRDefault="00CA1F32" w:rsidP="00CA1F32">
      <w:pPr>
        <w:pStyle w:val="BasicParagraph"/>
        <w:numPr>
          <w:ilvl w:val="0"/>
          <w:numId w:val="1"/>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​​Benefact Group is an independent, specialist financial services group that exists to give all its available profits to charity. </w:t>
      </w:r>
    </w:p>
    <w:p w14:paraId="74144C4E" w14:textId="0608FFD2" w:rsidR="00CA1F32" w:rsidRPr="00593AAB" w:rsidRDefault="00CA1F32" w:rsidP="00CA1F32">
      <w:pPr>
        <w:pStyle w:val="BasicParagraph"/>
        <w:numPr>
          <w:ilvl w:val="0"/>
          <w:numId w:val="1"/>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Owned by a registered charity, Benefact Trust, Benefact Group’s family of businesses provide specialist insurance, investment management and broking and advisory services in the UK, Australia, </w:t>
      </w:r>
      <w:r w:rsidR="0011720C" w:rsidRPr="00593AAB">
        <w:rPr>
          <w:rFonts w:ascii="Arial" w:hAnsi="Arial" w:cs="Arial"/>
          <w:color w:val="051D33"/>
          <w:spacing w:val="-4"/>
          <w:sz w:val="20"/>
          <w:szCs w:val="20"/>
        </w:rPr>
        <w:t>Canada,</w:t>
      </w:r>
      <w:r w:rsidRPr="00593AAB">
        <w:rPr>
          <w:rFonts w:ascii="Arial" w:hAnsi="Arial" w:cs="Arial"/>
          <w:color w:val="051D33"/>
          <w:spacing w:val="-4"/>
          <w:sz w:val="20"/>
          <w:szCs w:val="20"/>
        </w:rPr>
        <w:t xml:space="preserve"> and Ireland.</w:t>
      </w:r>
    </w:p>
    <w:p w14:paraId="49C0389B" w14:textId="4590BD0B" w:rsidR="00CA1F32" w:rsidRPr="00593AAB" w:rsidRDefault="00CA1F32" w:rsidP="00CA1F32">
      <w:pPr>
        <w:pStyle w:val="BasicParagraph"/>
        <w:numPr>
          <w:ilvl w:val="0"/>
          <w:numId w:val="1"/>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Benefact Group is the </w:t>
      </w:r>
      <w:r w:rsidR="009A305E">
        <w:rPr>
          <w:rFonts w:ascii="Arial" w:hAnsi="Arial" w:cs="Arial"/>
          <w:color w:val="051D33"/>
          <w:spacing w:val="-4"/>
          <w:sz w:val="20"/>
          <w:szCs w:val="20"/>
        </w:rPr>
        <w:t>third</w:t>
      </w:r>
      <w:r w:rsidRPr="00593AAB">
        <w:rPr>
          <w:rFonts w:ascii="Arial" w:hAnsi="Arial" w:cs="Arial"/>
          <w:color w:val="051D33"/>
          <w:spacing w:val="-4"/>
          <w:sz w:val="20"/>
          <w:szCs w:val="20"/>
        </w:rPr>
        <w:t>-largest corporate donor to charity in the UK, according to the UK Guide to Company Giving 202</w:t>
      </w:r>
      <w:r w:rsidR="009A305E">
        <w:rPr>
          <w:rFonts w:ascii="Arial" w:hAnsi="Arial" w:cs="Arial"/>
          <w:color w:val="051D33"/>
          <w:spacing w:val="-4"/>
          <w:sz w:val="20"/>
          <w:szCs w:val="20"/>
        </w:rPr>
        <w:t>3</w:t>
      </w:r>
      <w:r w:rsidRPr="00593AAB">
        <w:rPr>
          <w:rFonts w:ascii="Arial" w:hAnsi="Arial" w:cs="Arial"/>
          <w:color w:val="051D33"/>
          <w:spacing w:val="-4"/>
          <w:sz w:val="20"/>
          <w:szCs w:val="20"/>
        </w:rPr>
        <w:t>/2</w:t>
      </w:r>
      <w:r w:rsidR="009A305E">
        <w:rPr>
          <w:rFonts w:ascii="Arial" w:hAnsi="Arial" w:cs="Arial"/>
          <w:color w:val="051D33"/>
          <w:spacing w:val="-4"/>
          <w:sz w:val="20"/>
          <w:szCs w:val="20"/>
        </w:rPr>
        <w:t>4</w:t>
      </w:r>
      <w:r w:rsidRPr="00593AAB">
        <w:rPr>
          <w:rFonts w:ascii="Arial" w:hAnsi="Arial" w:cs="Arial"/>
          <w:color w:val="051D33"/>
          <w:spacing w:val="-4"/>
          <w:sz w:val="20"/>
          <w:szCs w:val="20"/>
        </w:rPr>
        <w:t xml:space="preserve">. It has donated </w:t>
      </w:r>
      <w:r w:rsidR="00A667B4">
        <w:rPr>
          <w:rFonts w:ascii="Arial" w:hAnsi="Arial" w:cs="Arial"/>
          <w:color w:val="051D33"/>
          <w:spacing w:val="-4"/>
          <w:sz w:val="20"/>
          <w:szCs w:val="20"/>
        </w:rPr>
        <w:t>over</w:t>
      </w:r>
      <w:r w:rsidR="009A305E" w:rsidRPr="00593AAB">
        <w:rPr>
          <w:rFonts w:ascii="Arial" w:hAnsi="Arial" w:cs="Arial"/>
          <w:color w:val="051D33"/>
          <w:spacing w:val="-4"/>
          <w:sz w:val="20"/>
          <w:szCs w:val="20"/>
        </w:rPr>
        <w:t xml:space="preserve"> </w:t>
      </w:r>
      <w:r w:rsidRPr="00593AAB">
        <w:rPr>
          <w:rFonts w:ascii="Arial" w:hAnsi="Arial" w:cs="Arial"/>
          <w:color w:val="051D33"/>
          <w:spacing w:val="-4"/>
          <w:sz w:val="20"/>
          <w:szCs w:val="20"/>
        </w:rPr>
        <w:t>£</w:t>
      </w:r>
      <w:r w:rsidR="009A305E">
        <w:rPr>
          <w:rFonts w:ascii="Arial" w:hAnsi="Arial" w:cs="Arial"/>
          <w:color w:val="051D33"/>
          <w:spacing w:val="-4"/>
          <w:sz w:val="20"/>
          <w:szCs w:val="20"/>
        </w:rPr>
        <w:t>2</w:t>
      </w:r>
      <w:r w:rsidRPr="00593AAB">
        <w:rPr>
          <w:rFonts w:ascii="Arial" w:hAnsi="Arial" w:cs="Arial"/>
          <w:color w:val="051D33"/>
          <w:spacing w:val="-4"/>
          <w:sz w:val="20"/>
          <w:szCs w:val="20"/>
        </w:rPr>
        <w:t>00m to charity since 201</w:t>
      </w:r>
      <w:r w:rsidR="009A305E">
        <w:rPr>
          <w:rFonts w:ascii="Arial" w:hAnsi="Arial" w:cs="Arial"/>
          <w:color w:val="051D33"/>
          <w:spacing w:val="-4"/>
          <w:sz w:val="20"/>
          <w:szCs w:val="20"/>
        </w:rPr>
        <w:t>4</w:t>
      </w:r>
      <w:r w:rsidRPr="00593AAB">
        <w:rPr>
          <w:rFonts w:ascii="Arial" w:hAnsi="Arial" w:cs="Arial"/>
          <w:color w:val="051D33"/>
          <w:spacing w:val="-4"/>
          <w:sz w:val="20"/>
          <w:szCs w:val="20"/>
        </w:rPr>
        <w:t xml:space="preserve"> and is aiming to reach its target of giving £250m by 2025. </w:t>
      </w:r>
    </w:p>
    <w:p w14:paraId="6E487E47" w14:textId="77777777" w:rsidR="00CA1F32" w:rsidRPr="00593AAB" w:rsidRDefault="00CA1F32" w:rsidP="00CA1F32">
      <w:pPr>
        <w:pStyle w:val="BasicParagraph"/>
        <w:numPr>
          <w:ilvl w:val="0"/>
          <w:numId w:val="1"/>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Many businesses say they are different. Benefact Group really is. Find out why here </w:t>
      </w:r>
      <w:hyperlink r:id="rId14" w:history="1">
        <w:r w:rsidRPr="00593AAB">
          <w:rPr>
            <w:rStyle w:val="Hyperlink"/>
            <w:rFonts w:ascii="Arial" w:hAnsi="Arial" w:cs="Arial"/>
            <w:spacing w:val="-4"/>
            <w:sz w:val="20"/>
            <w:szCs w:val="20"/>
          </w:rPr>
          <w:t>www.benefactgroup.com</w:t>
        </w:r>
      </w:hyperlink>
      <w:r w:rsidRPr="00593AAB">
        <w:rPr>
          <w:rFonts w:ascii="Arial" w:hAnsi="Arial" w:cs="Arial"/>
          <w:color w:val="051D33"/>
          <w:spacing w:val="-4"/>
          <w:sz w:val="20"/>
          <w:szCs w:val="20"/>
        </w:rPr>
        <w:t xml:space="preserve">  </w:t>
      </w:r>
    </w:p>
    <w:p w14:paraId="6E21602D" w14:textId="77777777" w:rsidR="00CA1F32" w:rsidRPr="00593AAB" w:rsidRDefault="00CA1F32" w:rsidP="00CA1F32">
      <w:pPr>
        <w:pStyle w:val="BasicParagraph"/>
        <w:numPr>
          <w:ilvl w:val="0"/>
          <w:numId w:val="1"/>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The Benefact Group family of brands includes:</w:t>
      </w:r>
    </w:p>
    <w:p w14:paraId="11739E41"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Ecclesiastical UK </w:t>
      </w:r>
    </w:p>
    <w:p w14:paraId="1B8AD97D"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Ecclesiastical Canada </w:t>
      </w:r>
    </w:p>
    <w:p w14:paraId="38C65AE4"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Ecclesiastical Ireland</w:t>
      </w:r>
    </w:p>
    <w:p w14:paraId="2C99A56F"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Ansvar UK </w:t>
      </w:r>
    </w:p>
    <w:p w14:paraId="1D6C6D8A"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Ansvar Australia </w:t>
      </w:r>
    </w:p>
    <w:p w14:paraId="63B31548"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EdenTree Investment Management</w:t>
      </w:r>
    </w:p>
    <w:p w14:paraId="6844564D"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SEIB Insurance Brokers </w:t>
      </w:r>
    </w:p>
    <w:p w14:paraId="20AFBE70"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Ecclesiastical Financial Advisory Services  </w:t>
      </w:r>
    </w:p>
    <w:p w14:paraId="112988D6"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Ecclesiastical Planning Services Ltd </w:t>
      </w:r>
    </w:p>
    <w:p w14:paraId="01732B6C"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proofErr w:type="spellStart"/>
      <w:r w:rsidRPr="00593AAB">
        <w:rPr>
          <w:rFonts w:ascii="Arial" w:hAnsi="Arial" w:cs="Arial"/>
          <w:color w:val="051D33"/>
          <w:spacing w:val="-4"/>
          <w:sz w:val="20"/>
          <w:szCs w:val="20"/>
        </w:rPr>
        <w:t>Lycetts</w:t>
      </w:r>
      <w:proofErr w:type="spellEnd"/>
      <w:r w:rsidRPr="00593AAB">
        <w:rPr>
          <w:rFonts w:ascii="Arial" w:hAnsi="Arial" w:cs="Arial"/>
          <w:color w:val="051D33"/>
          <w:spacing w:val="-4"/>
          <w:sz w:val="20"/>
          <w:szCs w:val="20"/>
        </w:rPr>
        <w:t xml:space="preserve"> Insurance Brokers  </w:t>
      </w:r>
    </w:p>
    <w:p w14:paraId="3A55921F"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proofErr w:type="spellStart"/>
      <w:r w:rsidRPr="00593AAB">
        <w:rPr>
          <w:rFonts w:ascii="Arial" w:hAnsi="Arial" w:cs="Arial"/>
          <w:color w:val="051D33"/>
          <w:spacing w:val="-4"/>
          <w:sz w:val="20"/>
          <w:szCs w:val="20"/>
        </w:rPr>
        <w:t>Lycetts</w:t>
      </w:r>
      <w:proofErr w:type="spellEnd"/>
      <w:r w:rsidRPr="00593AAB">
        <w:rPr>
          <w:rFonts w:ascii="Arial" w:hAnsi="Arial" w:cs="Arial"/>
          <w:color w:val="051D33"/>
          <w:spacing w:val="-4"/>
          <w:sz w:val="20"/>
          <w:szCs w:val="20"/>
        </w:rPr>
        <w:t xml:space="preserve"> Financial Services</w:t>
      </w:r>
    </w:p>
    <w:p w14:paraId="7FD37877" w14:textId="77777777" w:rsidR="00CA1F32" w:rsidRPr="00593AAB" w:rsidRDefault="00CA1F32" w:rsidP="00CA1F32">
      <w:pPr>
        <w:pStyle w:val="BasicParagraph"/>
        <w:numPr>
          <w:ilvl w:val="1"/>
          <w:numId w:val="3"/>
        </w:numPr>
        <w:tabs>
          <w:tab w:val="left" w:pos="240"/>
        </w:tabs>
        <w:rPr>
          <w:rFonts w:ascii="Arial" w:hAnsi="Arial" w:cs="Arial"/>
          <w:color w:val="051D33"/>
          <w:spacing w:val="-4"/>
          <w:sz w:val="20"/>
          <w:szCs w:val="20"/>
        </w:rPr>
      </w:pPr>
      <w:r w:rsidRPr="00593AAB">
        <w:rPr>
          <w:rFonts w:ascii="Arial" w:hAnsi="Arial" w:cs="Arial"/>
          <w:color w:val="051D33"/>
          <w:spacing w:val="-4"/>
          <w:sz w:val="20"/>
          <w:szCs w:val="20"/>
        </w:rPr>
        <w:t xml:space="preserve">Lloyd &amp; Whyte </w:t>
      </w:r>
    </w:p>
    <w:p w14:paraId="6EC1644A" w14:textId="77777777" w:rsidR="00CA1F32" w:rsidRDefault="00CA1F32" w:rsidP="00CA1F32"/>
    <w:p w14:paraId="5B6B87C6" w14:textId="7ECA5C99" w:rsidR="009C3036" w:rsidRPr="00BD7458" w:rsidRDefault="009C3036" w:rsidP="00CA1F32">
      <w:pPr>
        <w:pStyle w:val="BasicParagraph"/>
        <w:rPr>
          <w:rFonts w:ascii="Uni Neue Book" w:hAnsi="Uni Neue Book" w:cs="Uni Neue Book"/>
          <w:color w:val="051D33"/>
          <w:spacing w:val="-4"/>
          <w:sz w:val="20"/>
          <w:szCs w:val="20"/>
        </w:rPr>
      </w:pPr>
    </w:p>
    <w:sectPr w:rsidR="009C3036" w:rsidRPr="00BD7458" w:rsidSect="0055689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8589" w14:textId="77777777" w:rsidR="00070A3C" w:rsidRDefault="00070A3C" w:rsidP="0074381F">
      <w:pPr>
        <w:spacing w:after="0" w:line="240" w:lineRule="auto"/>
      </w:pPr>
      <w:r>
        <w:separator/>
      </w:r>
    </w:p>
  </w:endnote>
  <w:endnote w:type="continuationSeparator" w:id="0">
    <w:p w14:paraId="60A507E9" w14:textId="77777777" w:rsidR="00070A3C" w:rsidRDefault="00070A3C" w:rsidP="0074381F">
      <w:pPr>
        <w:spacing w:after="0" w:line="240" w:lineRule="auto"/>
      </w:pPr>
      <w:r>
        <w:continuationSeparator/>
      </w:r>
    </w:p>
  </w:endnote>
  <w:endnote w:type="continuationNotice" w:id="1">
    <w:p w14:paraId="036618B0" w14:textId="77777777" w:rsidR="00070A3C" w:rsidRDefault="00070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 Neue Book">
    <w:altName w:val="Arial"/>
    <w:panose1 w:val="00000000000000000000"/>
    <w:charset w:val="00"/>
    <w:family w:val="modern"/>
    <w:notTrueType/>
    <w:pitch w:val="variable"/>
    <w:sig w:usb0="A00002EF" w:usb1="0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 Neue Bold">
    <w:altName w:val="Arial"/>
    <w:panose1 w:val="00000000000000000000"/>
    <w:charset w:val="00"/>
    <w:family w:val="modern"/>
    <w:notTrueType/>
    <w:pitch w:val="variable"/>
    <w:sig w:usb0="A00002EF" w:usb1="0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018A" w14:textId="77777777" w:rsidR="00070A3C" w:rsidRDefault="00070A3C" w:rsidP="0074381F">
      <w:pPr>
        <w:spacing w:after="0" w:line="240" w:lineRule="auto"/>
      </w:pPr>
      <w:r>
        <w:separator/>
      </w:r>
    </w:p>
  </w:footnote>
  <w:footnote w:type="continuationSeparator" w:id="0">
    <w:p w14:paraId="4AD2EDDA" w14:textId="77777777" w:rsidR="00070A3C" w:rsidRDefault="00070A3C" w:rsidP="0074381F">
      <w:pPr>
        <w:spacing w:after="0" w:line="240" w:lineRule="auto"/>
      </w:pPr>
      <w:r>
        <w:continuationSeparator/>
      </w:r>
    </w:p>
  </w:footnote>
  <w:footnote w:type="continuationNotice" w:id="1">
    <w:p w14:paraId="08914972" w14:textId="77777777" w:rsidR="00070A3C" w:rsidRDefault="00070A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715C"/>
    <w:multiLevelType w:val="hybridMultilevel"/>
    <w:tmpl w:val="4F666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B0DF0"/>
    <w:multiLevelType w:val="hybridMultilevel"/>
    <w:tmpl w:val="A126D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518D0"/>
    <w:multiLevelType w:val="hybridMultilevel"/>
    <w:tmpl w:val="2CD44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17A1B"/>
    <w:multiLevelType w:val="hybridMultilevel"/>
    <w:tmpl w:val="13DA0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8697B"/>
    <w:multiLevelType w:val="hybridMultilevel"/>
    <w:tmpl w:val="BE344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F5C95"/>
    <w:multiLevelType w:val="hybridMultilevel"/>
    <w:tmpl w:val="EE607B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D52AD"/>
    <w:multiLevelType w:val="multilevel"/>
    <w:tmpl w:val="0182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C7562B"/>
    <w:multiLevelType w:val="hybridMultilevel"/>
    <w:tmpl w:val="DCD4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870545">
    <w:abstractNumId w:val="1"/>
  </w:num>
  <w:num w:numId="2" w16cid:durableId="1479762109">
    <w:abstractNumId w:val="0"/>
  </w:num>
  <w:num w:numId="3" w16cid:durableId="432365323">
    <w:abstractNumId w:val="7"/>
  </w:num>
  <w:num w:numId="4" w16cid:durableId="375006011">
    <w:abstractNumId w:val="9"/>
  </w:num>
  <w:num w:numId="5" w16cid:durableId="1933854648">
    <w:abstractNumId w:val="6"/>
  </w:num>
  <w:num w:numId="6" w16cid:durableId="265355563">
    <w:abstractNumId w:val="8"/>
  </w:num>
  <w:num w:numId="7" w16cid:durableId="1161849183">
    <w:abstractNumId w:val="3"/>
  </w:num>
  <w:num w:numId="8" w16cid:durableId="1304848456">
    <w:abstractNumId w:val="5"/>
  </w:num>
  <w:num w:numId="9" w16cid:durableId="957181705">
    <w:abstractNumId w:val="4"/>
  </w:num>
  <w:num w:numId="10" w16cid:durableId="1754280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NTW1NDE1MjQ2MTNU0lEKTi0uzszPAykwrAUA2o5GjCwAAAA="/>
  </w:docVars>
  <w:rsids>
    <w:rsidRoot w:val="00C631C1"/>
    <w:rsid w:val="0001123E"/>
    <w:rsid w:val="00044A64"/>
    <w:rsid w:val="00066F2B"/>
    <w:rsid w:val="00070A3C"/>
    <w:rsid w:val="000731BB"/>
    <w:rsid w:val="00073BB1"/>
    <w:rsid w:val="00081271"/>
    <w:rsid w:val="00083511"/>
    <w:rsid w:val="00090ABA"/>
    <w:rsid w:val="000C345A"/>
    <w:rsid w:val="000E139A"/>
    <w:rsid w:val="000E167D"/>
    <w:rsid w:val="000E5740"/>
    <w:rsid w:val="001155D6"/>
    <w:rsid w:val="0011720C"/>
    <w:rsid w:val="00120B4C"/>
    <w:rsid w:val="00120D65"/>
    <w:rsid w:val="001227E6"/>
    <w:rsid w:val="001277AA"/>
    <w:rsid w:val="00134CCD"/>
    <w:rsid w:val="0013543F"/>
    <w:rsid w:val="00153E76"/>
    <w:rsid w:val="00185320"/>
    <w:rsid w:val="0018674E"/>
    <w:rsid w:val="001B0798"/>
    <w:rsid w:val="001B5BC8"/>
    <w:rsid w:val="001D5B13"/>
    <w:rsid w:val="001D7B6A"/>
    <w:rsid w:val="001E116B"/>
    <w:rsid w:val="001E15F7"/>
    <w:rsid w:val="001E2B28"/>
    <w:rsid w:val="00200A6B"/>
    <w:rsid w:val="002028DB"/>
    <w:rsid w:val="00202E71"/>
    <w:rsid w:val="00211DB1"/>
    <w:rsid w:val="00216661"/>
    <w:rsid w:val="00217776"/>
    <w:rsid w:val="00232E66"/>
    <w:rsid w:val="002574A6"/>
    <w:rsid w:val="00282879"/>
    <w:rsid w:val="00286698"/>
    <w:rsid w:val="002949A9"/>
    <w:rsid w:val="002A502C"/>
    <w:rsid w:val="002B6376"/>
    <w:rsid w:val="002C094B"/>
    <w:rsid w:val="002D0879"/>
    <w:rsid w:val="002E197A"/>
    <w:rsid w:val="002F1424"/>
    <w:rsid w:val="002F536D"/>
    <w:rsid w:val="002F7C99"/>
    <w:rsid w:val="00301A48"/>
    <w:rsid w:val="0031447C"/>
    <w:rsid w:val="00317FF3"/>
    <w:rsid w:val="0032633D"/>
    <w:rsid w:val="0034085F"/>
    <w:rsid w:val="00345D5C"/>
    <w:rsid w:val="00354DD0"/>
    <w:rsid w:val="00357C6C"/>
    <w:rsid w:val="00372082"/>
    <w:rsid w:val="0037646C"/>
    <w:rsid w:val="003778C0"/>
    <w:rsid w:val="003804AC"/>
    <w:rsid w:val="003831CE"/>
    <w:rsid w:val="00386732"/>
    <w:rsid w:val="0038763B"/>
    <w:rsid w:val="00390428"/>
    <w:rsid w:val="003A2C6C"/>
    <w:rsid w:val="003B0FAF"/>
    <w:rsid w:val="003D020F"/>
    <w:rsid w:val="003D078F"/>
    <w:rsid w:val="003D1286"/>
    <w:rsid w:val="003D604D"/>
    <w:rsid w:val="003E0AF6"/>
    <w:rsid w:val="003E64F7"/>
    <w:rsid w:val="003F197F"/>
    <w:rsid w:val="003F6A16"/>
    <w:rsid w:val="00404A64"/>
    <w:rsid w:val="004127F7"/>
    <w:rsid w:val="00415098"/>
    <w:rsid w:val="00420310"/>
    <w:rsid w:val="0042746B"/>
    <w:rsid w:val="00431DB8"/>
    <w:rsid w:val="004448F2"/>
    <w:rsid w:val="00445A9B"/>
    <w:rsid w:val="0045440A"/>
    <w:rsid w:val="00455469"/>
    <w:rsid w:val="00457548"/>
    <w:rsid w:val="00475933"/>
    <w:rsid w:val="00476DD9"/>
    <w:rsid w:val="00496A8C"/>
    <w:rsid w:val="004A5D14"/>
    <w:rsid w:val="004A64FD"/>
    <w:rsid w:val="004B1342"/>
    <w:rsid w:val="004B2914"/>
    <w:rsid w:val="004B63D9"/>
    <w:rsid w:val="004D5384"/>
    <w:rsid w:val="004E04F9"/>
    <w:rsid w:val="004E4B29"/>
    <w:rsid w:val="004F5A4C"/>
    <w:rsid w:val="00504787"/>
    <w:rsid w:val="0051301F"/>
    <w:rsid w:val="00515ED1"/>
    <w:rsid w:val="0052214C"/>
    <w:rsid w:val="005305A3"/>
    <w:rsid w:val="00533841"/>
    <w:rsid w:val="005355A3"/>
    <w:rsid w:val="00554422"/>
    <w:rsid w:val="005612D9"/>
    <w:rsid w:val="00564A73"/>
    <w:rsid w:val="005724D3"/>
    <w:rsid w:val="005856A6"/>
    <w:rsid w:val="00591DD8"/>
    <w:rsid w:val="00593AAB"/>
    <w:rsid w:val="005944FB"/>
    <w:rsid w:val="00597E7D"/>
    <w:rsid w:val="005B2F78"/>
    <w:rsid w:val="005B7C47"/>
    <w:rsid w:val="005D18C1"/>
    <w:rsid w:val="005D1D4F"/>
    <w:rsid w:val="005D1D6D"/>
    <w:rsid w:val="005E034D"/>
    <w:rsid w:val="005E7599"/>
    <w:rsid w:val="005F3186"/>
    <w:rsid w:val="00616A92"/>
    <w:rsid w:val="00626695"/>
    <w:rsid w:val="00626FDA"/>
    <w:rsid w:val="00627B36"/>
    <w:rsid w:val="00631F79"/>
    <w:rsid w:val="00632BF2"/>
    <w:rsid w:val="006411C2"/>
    <w:rsid w:val="00644BD7"/>
    <w:rsid w:val="0064583B"/>
    <w:rsid w:val="0065327B"/>
    <w:rsid w:val="00655EE5"/>
    <w:rsid w:val="00657F99"/>
    <w:rsid w:val="006603A6"/>
    <w:rsid w:val="00667822"/>
    <w:rsid w:val="00670F86"/>
    <w:rsid w:val="00696652"/>
    <w:rsid w:val="006A0E1A"/>
    <w:rsid w:val="006A2125"/>
    <w:rsid w:val="006A2177"/>
    <w:rsid w:val="006A4C23"/>
    <w:rsid w:val="006B330C"/>
    <w:rsid w:val="006C46D3"/>
    <w:rsid w:val="006E4759"/>
    <w:rsid w:val="006F1042"/>
    <w:rsid w:val="006F369F"/>
    <w:rsid w:val="00702308"/>
    <w:rsid w:val="00705526"/>
    <w:rsid w:val="00707709"/>
    <w:rsid w:val="00715D94"/>
    <w:rsid w:val="00722E90"/>
    <w:rsid w:val="00733B25"/>
    <w:rsid w:val="00736E7A"/>
    <w:rsid w:val="0074381F"/>
    <w:rsid w:val="00765F16"/>
    <w:rsid w:val="007875F5"/>
    <w:rsid w:val="00794633"/>
    <w:rsid w:val="007B0265"/>
    <w:rsid w:val="007B27BF"/>
    <w:rsid w:val="007B2928"/>
    <w:rsid w:val="007C0F30"/>
    <w:rsid w:val="007C2472"/>
    <w:rsid w:val="007C3377"/>
    <w:rsid w:val="007C7161"/>
    <w:rsid w:val="007C7A9E"/>
    <w:rsid w:val="007D157A"/>
    <w:rsid w:val="007D3980"/>
    <w:rsid w:val="007F5847"/>
    <w:rsid w:val="00800C55"/>
    <w:rsid w:val="00801F0C"/>
    <w:rsid w:val="008041A4"/>
    <w:rsid w:val="008327B7"/>
    <w:rsid w:val="00840AB6"/>
    <w:rsid w:val="00846641"/>
    <w:rsid w:val="00847FE5"/>
    <w:rsid w:val="00850922"/>
    <w:rsid w:val="008550C5"/>
    <w:rsid w:val="00856CB7"/>
    <w:rsid w:val="00862F0A"/>
    <w:rsid w:val="00863C1E"/>
    <w:rsid w:val="00873901"/>
    <w:rsid w:val="00880A30"/>
    <w:rsid w:val="008C2490"/>
    <w:rsid w:val="008C2E63"/>
    <w:rsid w:val="008D1199"/>
    <w:rsid w:val="008E3353"/>
    <w:rsid w:val="008E42BD"/>
    <w:rsid w:val="008F1206"/>
    <w:rsid w:val="009014F4"/>
    <w:rsid w:val="00923601"/>
    <w:rsid w:val="00925376"/>
    <w:rsid w:val="009469B1"/>
    <w:rsid w:val="00947CC8"/>
    <w:rsid w:val="00952339"/>
    <w:rsid w:val="009535A7"/>
    <w:rsid w:val="00954D5D"/>
    <w:rsid w:val="00956412"/>
    <w:rsid w:val="00975430"/>
    <w:rsid w:val="00977F25"/>
    <w:rsid w:val="00984F1A"/>
    <w:rsid w:val="00994065"/>
    <w:rsid w:val="00995A13"/>
    <w:rsid w:val="00996323"/>
    <w:rsid w:val="009A0533"/>
    <w:rsid w:val="009A2649"/>
    <w:rsid w:val="009A305E"/>
    <w:rsid w:val="009A53BB"/>
    <w:rsid w:val="009C3036"/>
    <w:rsid w:val="009F2B44"/>
    <w:rsid w:val="00A00A10"/>
    <w:rsid w:val="00A237D6"/>
    <w:rsid w:val="00A26C90"/>
    <w:rsid w:val="00A35FA3"/>
    <w:rsid w:val="00A518D0"/>
    <w:rsid w:val="00A51EC8"/>
    <w:rsid w:val="00A54512"/>
    <w:rsid w:val="00A6508F"/>
    <w:rsid w:val="00A650A0"/>
    <w:rsid w:val="00A667B4"/>
    <w:rsid w:val="00A758FA"/>
    <w:rsid w:val="00A846E7"/>
    <w:rsid w:val="00AA4EBD"/>
    <w:rsid w:val="00AA6C75"/>
    <w:rsid w:val="00AB287E"/>
    <w:rsid w:val="00AC4D02"/>
    <w:rsid w:val="00AD2F9F"/>
    <w:rsid w:val="00AE4AE5"/>
    <w:rsid w:val="00AF2E1B"/>
    <w:rsid w:val="00B000E5"/>
    <w:rsid w:val="00B03E9D"/>
    <w:rsid w:val="00B11607"/>
    <w:rsid w:val="00B146D3"/>
    <w:rsid w:val="00B24B6E"/>
    <w:rsid w:val="00B258B5"/>
    <w:rsid w:val="00B305D3"/>
    <w:rsid w:val="00B37C6B"/>
    <w:rsid w:val="00B4587D"/>
    <w:rsid w:val="00B47448"/>
    <w:rsid w:val="00B62E41"/>
    <w:rsid w:val="00B703E5"/>
    <w:rsid w:val="00B72302"/>
    <w:rsid w:val="00B74BA9"/>
    <w:rsid w:val="00B92D00"/>
    <w:rsid w:val="00B94943"/>
    <w:rsid w:val="00B96C6C"/>
    <w:rsid w:val="00BA18E7"/>
    <w:rsid w:val="00BA2EE6"/>
    <w:rsid w:val="00BB286B"/>
    <w:rsid w:val="00BB2AB2"/>
    <w:rsid w:val="00BB5471"/>
    <w:rsid w:val="00BD0200"/>
    <w:rsid w:val="00BD33F3"/>
    <w:rsid w:val="00BD3814"/>
    <w:rsid w:val="00BD51B2"/>
    <w:rsid w:val="00BD5FD2"/>
    <w:rsid w:val="00BD66CD"/>
    <w:rsid w:val="00BD7458"/>
    <w:rsid w:val="00BF7EA4"/>
    <w:rsid w:val="00C16FDF"/>
    <w:rsid w:val="00C473B0"/>
    <w:rsid w:val="00C50BBA"/>
    <w:rsid w:val="00C53681"/>
    <w:rsid w:val="00C56118"/>
    <w:rsid w:val="00C62EC4"/>
    <w:rsid w:val="00C631C1"/>
    <w:rsid w:val="00C6538E"/>
    <w:rsid w:val="00C7537E"/>
    <w:rsid w:val="00C77F4F"/>
    <w:rsid w:val="00CA1F32"/>
    <w:rsid w:val="00CA7C72"/>
    <w:rsid w:val="00CB0499"/>
    <w:rsid w:val="00CB4CED"/>
    <w:rsid w:val="00CB71D1"/>
    <w:rsid w:val="00CC64CB"/>
    <w:rsid w:val="00CC7B4E"/>
    <w:rsid w:val="00CD0D97"/>
    <w:rsid w:val="00CD4CCD"/>
    <w:rsid w:val="00CD70EF"/>
    <w:rsid w:val="00CE1AB4"/>
    <w:rsid w:val="00CE2C4F"/>
    <w:rsid w:val="00CE3117"/>
    <w:rsid w:val="00D000EB"/>
    <w:rsid w:val="00D14C05"/>
    <w:rsid w:val="00D15540"/>
    <w:rsid w:val="00D159BE"/>
    <w:rsid w:val="00D16F24"/>
    <w:rsid w:val="00D3212A"/>
    <w:rsid w:val="00D41E8B"/>
    <w:rsid w:val="00D5060E"/>
    <w:rsid w:val="00D71435"/>
    <w:rsid w:val="00D71EA0"/>
    <w:rsid w:val="00D7237B"/>
    <w:rsid w:val="00D72536"/>
    <w:rsid w:val="00DA0488"/>
    <w:rsid w:val="00DA1707"/>
    <w:rsid w:val="00DA4AE0"/>
    <w:rsid w:val="00DB65DF"/>
    <w:rsid w:val="00DB734E"/>
    <w:rsid w:val="00DD153B"/>
    <w:rsid w:val="00DE2EA8"/>
    <w:rsid w:val="00DF648E"/>
    <w:rsid w:val="00E125E0"/>
    <w:rsid w:val="00E136AE"/>
    <w:rsid w:val="00E50D5B"/>
    <w:rsid w:val="00E52A20"/>
    <w:rsid w:val="00E648DB"/>
    <w:rsid w:val="00E70643"/>
    <w:rsid w:val="00E768A8"/>
    <w:rsid w:val="00E77363"/>
    <w:rsid w:val="00E77C0D"/>
    <w:rsid w:val="00E90674"/>
    <w:rsid w:val="00E94EF9"/>
    <w:rsid w:val="00EA0A76"/>
    <w:rsid w:val="00EA2B9E"/>
    <w:rsid w:val="00EA3614"/>
    <w:rsid w:val="00EC15CB"/>
    <w:rsid w:val="00EC458C"/>
    <w:rsid w:val="00EE21BC"/>
    <w:rsid w:val="00F10384"/>
    <w:rsid w:val="00F12F52"/>
    <w:rsid w:val="00F14188"/>
    <w:rsid w:val="00F207B2"/>
    <w:rsid w:val="00F255D5"/>
    <w:rsid w:val="00F52DBE"/>
    <w:rsid w:val="00F55E03"/>
    <w:rsid w:val="00F56E05"/>
    <w:rsid w:val="00F64E05"/>
    <w:rsid w:val="00F658AA"/>
    <w:rsid w:val="00F76335"/>
    <w:rsid w:val="00F85442"/>
    <w:rsid w:val="00F96585"/>
    <w:rsid w:val="00F967C4"/>
    <w:rsid w:val="00FB54C9"/>
    <w:rsid w:val="00FD0CB9"/>
    <w:rsid w:val="00FD79FB"/>
    <w:rsid w:val="00FE0009"/>
    <w:rsid w:val="00FE2AED"/>
    <w:rsid w:val="00FE310D"/>
    <w:rsid w:val="00FF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9407"/>
  <w15:chartTrackingRefBased/>
  <w15:docId w15:val="{2D958155-A8F6-4DBE-84C6-CB135D4C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631C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rsid w:val="00C631C1"/>
    <w:rPr>
      <w:color w:val="265A9B"/>
      <w:u w:val="thick"/>
    </w:rPr>
  </w:style>
  <w:style w:type="character" w:styleId="CommentReference">
    <w:name w:val="annotation reference"/>
    <w:basedOn w:val="DefaultParagraphFont"/>
    <w:uiPriority w:val="99"/>
    <w:semiHidden/>
    <w:unhideWhenUsed/>
    <w:rsid w:val="0074381F"/>
    <w:rPr>
      <w:sz w:val="16"/>
      <w:szCs w:val="16"/>
    </w:rPr>
  </w:style>
  <w:style w:type="paragraph" w:styleId="CommentText">
    <w:name w:val="annotation text"/>
    <w:basedOn w:val="Normal"/>
    <w:link w:val="CommentTextChar"/>
    <w:uiPriority w:val="99"/>
    <w:semiHidden/>
    <w:unhideWhenUsed/>
    <w:rsid w:val="0074381F"/>
    <w:pPr>
      <w:spacing w:line="240" w:lineRule="auto"/>
    </w:pPr>
    <w:rPr>
      <w:sz w:val="20"/>
      <w:szCs w:val="20"/>
    </w:rPr>
  </w:style>
  <w:style w:type="character" w:customStyle="1" w:styleId="CommentTextChar">
    <w:name w:val="Comment Text Char"/>
    <w:basedOn w:val="DefaultParagraphFont"/>
    <w:link w:val="CommentText"/>
    <w:uiPriority w:val="99"/>
    <w:semiHidden/>
    <w:rsid w:val="0074381F"/>
    <w:rPr>
      <w:sz w:val="20"/>
      <w:szCs w:val="20"/>
    </w:rPr>
  </w:style>
  <w:style w:type="paragraph" w:styleId="CommentSubject">
    <w:name w:val="annotation subject"/>
    <w:basedOn w:val="CommentText"/>
    <w:next w:val="CommentText"/>
    <w:link w:val="CommentSubjectChar"/>
    <w:uiPriority w:val="99"/>
    <w:semiHidden/>
    <w:unhideWhenUsed/>
    <w:rsid w:val="0074381F"/>
    <w:rPr>
      <w:b/>
      <w:bCs/>
    </w:rPr>
  </w:style>
  <w:style w:type="character" w:customStyle="1" w:styleId="CommentSubjectChar">
    <w:name w:val="Comment Subject Char"/>
    <w:basedOn w:val="CommentTextChar"/>
    <w:link w:val="CommentSubject"/>
    <w:uiPriority w:val="99"/>
    <w:semiHidden/>
    <w:rsid w:val="0074381F"/>
    <w:rPr>
      <w:b/>
      <w:bCs/>
      <w:sz w:val="20"/>
      <w:szCs w:val="20"/>
    </w:rPr>
  </w:style>
  <w:style w:type="paragraph" w:styleId="BalloonText">
    <w:name w:val="Balloon Text"/>
    <w:basedOn w:val="Normal"/>
    <w:link w:val="BalloonTextChar"/>
    <w:uiPriority w:val="99"/>
    <w:semiHidden/>
    <w:unhideWhenUsed/>
    <w:rsid w:val="0074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81F"/>
    <w:rPr>
      <w:rFonts w:ascii="Segoe UI" w:hAnsi="Segoe UI" w:cs="Segoe UI"/>
      <w:sz w:val="18"/>
      <w:szCs w:val="18"/>
    </w:rPr>
  </w:style>
  <w:style w:type="paragraph" w:styleId="Header">
    <w:name w:val="header"/>
    <w:basedOn w:val="Normal"/>
    <w:link w:val="HeaderChar"/>
    <w:uiPriority w:val="99"/>
    <w:unhideWhenUsed/>
    <w:rsid w:val="00743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1F"/>
  </w:style>
  <w:style w:type="paragraph" w:styleId="Footer">
    <w:name w:val="footer"/>
    <w:basedOn w:val="Normal"/>
    <w:link w:val="FooterChar"/>
    <w:uiPriority w:val="99"/>
    <w:unhideWhenUsed/>
    <w:rsid w:val="00743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1F"/>
  </w:style>
  <w:style w:type="paragraph" w:styleId="ListParagraph">
    <w:name w:val="List Paragraph"/>
    <w:basedOn w:val="Normal"/>
    <w:uiPriority w:val="34"/>
    <w:qFormat/>
    <w:rsid w:val="00475933"/>
    <w:pPr>
      <w:ind w:left="720"/>
      <w:contextualSpacing/>
    </w:pPr>
  </w:style>
  <w:style w:type="paragraph" w:styleId="NormalWeb">
    <w:name w:val="Normal (Web)"/>
    <w:basedOn w:val="Normal"/>
    <w:uiPriority w:val="99"/>
    <w:unhideWhenUsed/>
    <w:rsid w:val="007C0F30"/>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47FE5"/>
    <w:rPr>
      <w:color w:val="605E5C"/>
      <w:shd w:val="clear" w:color="auto" w:fill="E1DFDD"/>
    </w:rPr>
  </w:style>
  <w:style w:type="paragraph" w:styleId="Revision">
    <w:name w:val="Revision"/>
    <w:hidden/>
    <w:uiPriority w:val="99"/>
    <w:semiHidden/>
    <w:rsid w:val="00794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3732">
      <w:bodyDiv w:val="1"/>
      <w:marLeft w:val="0"/>
      <w:marRight w:val="0"/>
      <w:marTop w:val="0"/>
      <w:marBottom w:val="0"/>
      <w:divBdr>
        <w:top w:val="none" w:sz="0" w:space="0" w:color="auto"/>
        <w:left w:val="none" w:sz="0" w:space="0" w:color="auto"/>
        <w:bottom w:val="none" w:sz="0" w:space="0" w:color="auto"/>
        <w:right w:val="none" w:sz="0" w:space="0" w:color="auto"/>
      </w:divBdr>
    </w:div>
    <w:div w:id="14444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nefactgroup.com/fundraising-resources/charity-fundraising-articles/value-of-giving-re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vementforgoo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nefac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B6075827749449D05CD363A021B37" ma:contentTypeVersion="8" ma:contentTypeDescription="Create a new document." ma:contentTypeScope="" ma:versionID="f91f06d07f9b83bf1f1f8442115d42b0">
  <xsd:schema xmlns:xsd="http://www.w3.org/2001/XMLSchema" xmlns:xs="http://www.w3.org/2001/XMLSchema" xmlns:p="http://schemas.microsoft.com/office/2006/metadata/properties" xmlns:ns2="58b8818a-4062-4ef0-a719-ef2c9d12cf39" xmlns:ns3="fa2d5f98-13d9-4993-94c9-76936f6a9548" targetNamespace="http://schemas.microsoft.com/office/2006/metadata/properties" ma:root="true" ma:fieldsID="b8bbce12c8f7a24190ceef85fddc8fd7" ns2:_="" ns3:_="">
    <xsd:import namespace="58b8818a-4062-4ef0-a719-ef2c9d12cf39"/>
    <xsd:import namespace="fa2d5f98-13d9-4993-94c9-76936f6a9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818a-4062-4ef0-a719-ef2c9d12c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d5f98-13d9-4993-94c9-76936f6a9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8BAAE-C667-4BA1-81F0-E42F0BA46864}">
  <ds:schemaRefs>
    <ds:schemaRef ds:uri="http://schemas.microsoft.com/sharepoint/v3/contenttype/forms"/>
  </ds:schemaRefs>
</ds:datastoreItem>
</file>

<file path=customXml/itemProps2.xml><?xml version="1.0" encoding="utf-8"?>
<ds:datastoreItem xmlns:ds="http://schemas.openxmlformats.org/officeDocument/2006/customXml" ds:itemID="{5B728573-35AF-4E0D-8EFB-EE706062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8818a-4062-4ef0-a719-ef2c9d12cf39"/>
    <ds:schemaRef ds:uri="fa2d5f98-13d9-4993-94c9-76936f6a9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2D2EF-4026-472E-94D8-458D341386C6}">
  <ds:schemaRefs>
    <ds:schemaRef ds:uri="http://schemas.openxmlformats.org/officeDocument/2006/bibliography"/>
  </ds:schemaRefs>
</ds:datastoreItem>
</file>

<file path=customXml/itemProps4.xml><?xml version="1.0" encoding="utf-8"?>
<ds:datastoreItem xmlns:ds="http://schemas.openxmlformats.org/officeDocument/2006/customXml" ds:itemID="{C73C5FB4-C045-46E9-ABC2-1FA040928F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4517</CharactersWithSpaces>
  <SharedDoc>false</SharedDoc>
  <HLinks>
    <vt:vector size="12" baseType="variant">
      <vt:variant>
        <vt:i4>5505027</vt:i4>
      </vt:variant>
      <vt:variant>
        <vt:i4>3</vt:i4>
      </vt:variant>
      <vt:variant>
        <vt:i4>0</vt:i4>
      </vt:variant>
      <vt:variant>
        <vt:i4>5</vt:i4>
      </vt:variant>
      <vt:variant>
        <vt:lpwstr>http://www.benefactgroup.com/</vt:lpwstr>
      </vt:variant>
      <vt:variant>
        <vt:lpwstr/>
      </vt:variant>
      <vt:variant>
        <vt:i4>1900550</vt:i4>
      </vt:variant>
      <vt:variant>
        <vt:i4>0</vt:i4>
      </vt:variant>
      <vt:variant>
        <vt:i4>0</vt:i4>
      </vt:variant>
      <vt:variant>
        <vt:i4>5</vt:i4>
      </vt:variant>
      <vt:variant>
        <vt:lpwstr>https://benefactgroup.com/fundraising-resources/charity-fundraising-articles/value-of-giving-report/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Julie</dc:creator>
  <cp:keywords/>
  <dc:description/>
  <cp:lastModifiedBy>Jones, Adrian</cp:lastModifiedBy>
  <cp:revision>2</cp:revision>
  <dcterms:created xsi:type="dcterms:W3CDTF">2023-09-25T12:03:00Z</dcterms:created>
  <dcterms:modified xsi:type="dcterms:W3CDTF">2023-09-25T12:03:00Z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0x010100767B6075827749449D05CD363A021B37</vt:lpwstr>
  </property>
</Properties>
</file>