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0624" w:rsidP="6DD50528" w:rsidRDefault="00800624" w14:paraId="14F286CA" w14:textId="69EE9EEF">
      <w:pPr>
        <w:shd w:val="clear" w:color="auto" w:fill="FFFFFF" w:themeFill="background1"/>
        <w:spacing w:before="225" w:beforeAutospacing="off" w:after="225" w:afterAutospacing="off" w:line="276" w:lineRule="auto"/>
        <w:jc w:val="left"/>
        <w:rPr>
          <w:rFonts w:ascii="Arial Nova" w:hAnsi="Arial Nova" w:eastAsia="Arial Nova" w:cs="Arial Nova"/>
          <w:b w:val="1"/>
          <w:bCs w:val="1"/>
          <w:i w:val="0"/>
          <w:iCs w:val="0"/>
          <w:caps w:val="0"/>
          <w:smallCaps w:val="0"/>
          <w:noProof w:val="0"/>
          <w:color w:val="auto"/>
          <w:sz w:val="24"/>
          <w:szCs w:val="24"/>
          <w:lang w:val="en-GB"/>
        </w:rPr>
      </w:pPr>
    </w:p>
    <w:p w:rsidR="00800624" w:rsidP="6DD50528" w:rsidRDefault="00800624" w14:paraId="04E1ACC9" w14:textId="5361B047">
      <w:pPr>
        <w:shd w:val="clear" w:color="auto" w:fill="FFFFFF" w:themeFill="background1"/>
        <w:spacing w:before="225" w:beforeAutospacing="off" w:after="225" w:afterAutospacing="off" w:line="276" w:lineRule="auto"/>
        <w:jc w:val="center"/>
        <w:rPr>
          <w:rFonts w:ascii="Arial Nova" w:hAnsi="Arial Nova" w:eastAsia="Arial Nova" w:cs="Arial Nova"/>
          <w:b w:val="1"/>
          <w:bCs w:val="1"/>
          <w:i w:val="0"/>
          <w:iCs w:val="0"/>
          <w:caps w:val="0"/>
          <w:smallCaps w:val="0"/>
          <w:noProof w:val="0"/>
          <w:color w:val="auto"/>
          <w:sz w:val="32"/>
          <w:szCs w:val="32"/>
          <w:lang w:val="en-GB"/>
        </w:rPr>
      </w:pPr>
      <w:r w:rsidRPr="6DD50528" w:rsidR="0AD9A4F1">
        <w:rPr>
          <w:rFonts w:ascii="Arial Nova" w:hAnsi="Arial Nova" w:eastAsia="Arial Nova" w:cs="Arial Nova"/>
          <w:b w:val="1"/>
          <w:bCs w:val="1"/>
          <w:i w:val="0"/>
          <w:iCs w:val="0"/>
          <w:caps w:val="0"/>
          <w:smallCaps w:val="0"/>
          <w:noProof w:val="0"/>
          <w:color w:val="auto"/>
          <w:sz w:val="32"/>
          <w:szCs w:val="32"/>
          <w:lang w:val="en-GB"/>
        </w:rPr>
        <w:t xml:space="preserve">New research </w:t>
      </w:r>
      <w:r w:rsidRPr="6DD50528" w:rsidR="31E69E10">
        <w:rPr>
          <w:rFonts w:ascii="Arial Nova" w:hAnsi="Arial Nova" w:eastAsia="Arial Nova" w:cs="Arial Nova"/>
          <w:b w:val="1"/>
          <w:bCs w:val="1"/>
          <w:i w:val="0"/>
          <w:iCs w:val="0"/>
          <w:caps w:val="0"/>
          <w:smallCaps w:val="0"/>
          <w:noProof w:val="0"/>
          <w:color w:val="auto"/>
          <w:sz w:val="32"/>
          <w:szCs w:val="32"/>
          <w:lang w:val="en-GB"/>
        </w:rPr>
        <w:t>finds</w:t>
      </w:r>
      <w:r w:rsidRPr="6DD50528" w:rsidR="0AD9A4F1">
        <w:rPr>
          <w:rFonts w:ascii="Arial Nova" w:hAnsi="Arial Nova" w:eastAsia="Arial Nova" w:cs="Arial Nova"/>
          <w:b w:val="1"/>
          <w:bCs w:val="1"/>
          <w:i w:val="0"/>
          <w:iCs w:val="0"/>
          <w:caps w:val="0"/>
          <w:smallCaps w:val="0"/>
          <w:noProof w:val="0"/>
          <w:color w:val="auto"/>
          <w:sz w:val="32"/>
          <w:szCs w:val="32"/>
          <w:lang w:val="en-GB"/>
        </w:rPr>
        <w:t xml:space="preserve"> corporate </w:t>
      </w:r>
      <w:r w:rsidRPr="6DD50528" w:rsidR="118357FB">
        <w:rPr>
          <w:rFonts w:ascii="Arial Nova" w:hAnsi="Arial Nova" w:eastAsia="Arial Nova" w:cs="Arial Nova"/>
          <w:b w:val="1"/>
          <w:bCs w:val="1"/>
          <w:i w:val="0"/>
          <w:iCs w:val="0"/>
          <w:caps w:val="0"/>
          <w:smallCaps w:val="0"/>
          <w:noProof w:val="0"/>
          <w:color w:val="auto"/>
          <w:sz w:val="32"/>
          <w:szCs w:val="32"/>
          <w:lang w:val="en-GB"/>
        </w:rPr>
        <w:t xml:space="preserve">charity </w:t>
      </w:r>
      <w:r w:rsidRPr="6DD50528" w:rsidR="0AD9A4F1">
        <w:rPr>
          <w:rFonts w:ascii="Arial Nova" w:hAnsi="Arial Nova" w:eastAsia="Arial Nova" w:cs="Arial Nova"/>
          <w:b w:val="1"/>
          <w:bCs w:val="1"/>
          <w:i w:val="0"/>
          <w:iCs w:val="0"/>
          <w:caps w:val="0"/>
          <w:smallCaps w:val="0"/>
          <w:noProof w:val="0"/>
          <w:color w:val="auto"/>
          <w:sz w:val="32"/>
          <w:szCs w:val="32"/>
          <w:lang w:val="en-GB"/>
        </w:rPr>
        <w:t>support deliver</w:t>
      </w:r>
      <w:r w:rsidRPr="6DD50528" w:rsidR="45EA5299">
        <w:rPr>
          <w:rFonts w:ascii="Arial Nova" w:hAnsi="Arial Nova" w:eastAsia="Arial Nova" w:cs="Arial Nova"/>
          <w:b w:val="1"/>
          <w:bCs w:val="1"/>
          <w:i w:val="0"/>
          <w:iCs w:val="0"/>
          <w:caps w:val="0"/>
          <w:smallCaps w:val="0"/>
          <w:noProof w:val="0"/>
          <w:color w:val="auto"/>
          <w:sz w:val="32"/>
          <w:szCs w:val="32"/>
          <w:lang w:val="en-GB"/>
        </w:rPr>
        <w:t>s</w:t>
      </w:r>
      <w:r w:rsidRPr="6DD50528" w:rsidR="0AD9A4F1">
        <w:rPr>
          <w:rFonts w:ascii="Arial Nova" w:hAnsi="Arial Nova" w:eastAsia="Arial Nova" w:cs="Arial Nova"/>
          <w:b w:val="1"/>
          <w:bCs w:val="1"/>
          <w:i w:val="0"/>
          <w:iCs w:val="0"/>
          <w:caps w:val="0"/>
          <w:smallCaps w:val="0"/>
          <w:noProof w:val="0"/>
          <w:color w:val="auto"/>
          <w:sz w:val="32"/>
          <w:szCs w:val="32"/>
          <w:lang w:val="en-GB"/>
        </w:rPr>
        <w:t xml:space="preserve"> 37x</w:t>
      </w:r>
      <w:r w:rsidRPr="6DD50528" w:rsidR="1A09BE29">
        <w:rPr>
          <w:rFonts w:ascii="Arial Nova" w:hAnsi="Arial Nova" w:eastAsia="Arial Nova" w:cs="Arial Nova"/>
          <w:b w:val="1"/>
          <w:bCs w:val="1"/>
          <w:i w:val="0"/>
          <w:iCs w:val="0"/>
          <w:caps w:val="0"/>
          <w:smallCaps w:val="0"/>
          <w:noProof w:val="0"/>
          <w:color w:val="auto"/>
          <w:sz w:val="32"/>
          <w:szCs w:val="32"/>
          <w:lang w:val="en-GB"/>
        </w:rPr>
        <w:t xml:space="preserve"> return – Businesses urged to rethink how they give</w:t>
      </w:r>
      <w:r w:rsidRPr="6DD50528" w:rsidR="0AD9A4F1">
        <w:rPr>
          <w:rFonts w:ascii="Arial Nova" w:hAnsi="Arial Nova" w:eastAsia="Arial Nova" w:cs="Arial Nova"/>
          <w:b w:val="1"/>
          <w:bCs w:val="1"/>
          <w:i w:val="0"/>
          <w:iCs w:val="0"/>
          <w:caps w:val="0"/>
          <w:smallCaps w:val="0"/>
          <w:noProof w:val="0"/>
          <w:color w:val="auto"/>
          <w:sz w:val="32"/>
          <w:szCs w:val="32"/>
          <w:lang w:val="en-GB"/>
        </w:rPr>
        <w:t xml:space="preserve"> </w:t>
      </w:r>
    </w:p>
    <w:p w:rsidR="00800624" w:rsidP="6DD50528" w:rsidRDefault="00800624" w14:paraId="3CC79090" w14:textId="6BD45E93">
      <w:p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p>
    <w:p w:rsidR="00800624" w:rsidP="6DD50528" w:rsidRDefault="00800624" w14:paraId="15EF87F7" w14:textId="253F9B2C">
      <w:pPr>
        <w:shd w:val="clear" w:color="auto" w:fill="FFFFFF" w:themeFill="background1"/>
        <w:spacing w:before="225" w:beforeAutospacing="off" w:after="225" w:afterAutospacing="off" w:line="276" w:lineRule="auto"/>
        <w:jc w:val="left"/>
        <w:rPr>
          <w:rFonts w:ascii="Arial Nova" w:hAnsi="Arial Nova" w:eastAsia="Arial Nova" w:cs="Arial Nova"/>
          <w:b w:val="0"/>
          <w:bCs w:val="0"/>
          <w:noProof w:val="0"/>
          <w:sz w:val="24"/>
          <w:szCs w:val="24"/>
          <w:lang w:val="en-GB"/>
        </w:rPr>
      </w:pP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A new independent study by the Directory of Social Change (DSC) has found that </w:t>
      </w:r>
      <w:r w:rsidRPr="6DD50528" w:rsidR="69DCB26C">
        <w:rPr>
          <w:rFonts w:ascii="Arial Nova" w:hAnsi="Arial Nova" w:eastAsia="Arial Nova" w:cs="Arial Nova"/>
          <w:b w:val="0"/>
          <w:bCs w:val="0"/>
          <w:i w:val="0"/>
          <w:iCs w:val="0"/>
          <w:caps w:val="0"/>
          <w:smallCaps w:val="0"/>
          <w:noProof w:val="0"/>
          <w:color w:val="auto"/>
          <w:sz w:val="24"/>
          <w:szCs w:val="24"/>
          <w:lang w:val="en-GB"/>
        </w:rPr>
        <w:t xml:space="preserve">for </w:t>
      </w:r>
      <w:r w:rsidRPr="6DD50528" w:rsidR="0AD9A4F1">
        <w:rPr>
          <w:rFonts w:ascii="Arial Nova" w:hAnsi="Arial Nova" w:eastAsia="Arial Nova" w:cs="Arial Nova"/>
          <w:b w:val="0"/>
          <w:bCs w:val="0"/>
          <w:i w:val="0"/>
          <w:iCs w:val="0"/>
          <w:caps w:val="0"/>
          <w:smallCaps w:val="0"/>
          <w:noProof w:val="0"/>
          <w:color w:val="auto"/>
          <w:sz w:val="24"/>
          <w:szCs w:val="24"/>
          <w:lang w:val="en-GB"/>
        </w:rPr>
        <w:t>every £1 invested in wraparound support for charities by the Benefact Group</w:t>
      </w:r>
      <w:r w:rsidRPr="6DD50528" w:rsidR="28ADC001">
        <w:rPr>
          <w:rFonts w:ascii="Arial Nova" w:hAnsi="Arial Nova" w:eastAsia="Arial Nova" w:cs="Arial Nova"/>
          <w:b w:val="0"/>
          <w:bCs w:val="0"/>
          <w:i w:val="0"/>
          <w:iCs w:val="0"/>
          <w:caps w:val="0"/>
          <w:smallCaps w:val="0"/>
          <w:noProof w:val="0"/>
          <w:color w:val="auto"/>
          <w:sz w:val="24"/>
          <w:szCs w:val="24"/>
          <w:lang w:val="en-GB"/>
        </w:rPr>
        <w:t xml:space="preserve">, an estimated £37.50 in economic value is generated. </w:t>
      </w:r>
      <w:r w:rsidRPr="6DD50528" w:rsidR="6D5C3281">
        <w:rPr>
          <w:rFonts w:ascii="Arial Nova" w:hAnsi="Arial Nova" w:eastAsia="Arial Nova" w:cs="Arial Nova"/>
          <w:b w:val="0"/>
          <w:bCs w:val="0"/>
          <w:i w:val="0"/>
          <w:iCs w:val="0"/>
          <w:caps w:val="0"/>
          <w:smallCaps w:val="0"/>
          <w:noProof w:val="0"/>
          <w:color w:val="auto"/>
          <w:sz w:val="24"/>
          <w:szCs w:val="24"/>
          <w:lang w:val="en-GB"/>
        </w:rPr>
        <w:t xml:space="preserve">The findings </w:t>
      </w:r>
      <w:r w:rsidRPr="6DD50528" w:rsidR="6D5C3281">
        <w:rPr>
          <w:rFonts w:ascii="Arial Nova" w:hAnsi="Arial Nova" w:eastAsia="Arial Nova" w:cs="Arial Nova"/>
          <w:b w:val="0"/>
          <w:bCs w:val="0"/>
          <w:i w:val="0"/>
          <w:iCs w:val="0"/>
          <w:caps w:val="0"/>
          <w:smallCaps w:val="0"/>
          <w:noProof w:val="0"/>
          <w:color w:val="auto"/>
          <w:sz w:val="24"/>
          <w:szCs w:val="24"/>
          <w:lang w:val="en-GB"/>
        </w:rPr>
        <w:t>demonstrate</w:t>
      </w:r>
      <w:r w:rsidRPr="6DD50528" w:rsidR="6D5C3281">
        <w:rPr>
          <w:rFonts w:ascii="Arial Nova" w:hAnsi="Arial Nova" w:eastAsia="Arial Nova" w:cs="Arial Nova"/>
          <w:b w:val="0"/>
          <w:bCs w:val="0"/>
          <w:i w:val="0"/>
          <w:iCs w:val="0"/>
          <w:caps w:val="0"/>
          <w:smallCaps w:val="0"/>
          <w:noProof w:val="0"/>
          <w:color w:val="auto"/>
          <w:sz w:val="24"/>
          <w:szCs w:val="24"/>
          <w:lang w:val="en-GB"/>
        </w:rPr>
        <w:t xml:space="preserve"> that strategic, non-financial support significantly outperforms traditional donations and offer a clear call to action for UK businesses to transform how they give.</w:t>
      </w:r>
      <w:r>
        <w:br/>
      </w:r>
      <w:r>
        <w:br/>
      </w:r>
      <w:r w:rsidRPr="6DD50528" w:rsidR="02164B83">
        <w:rPr>
          <w:rFonts w:ascii="Arial Nova" w:hAnsi="Arial Nova" w:eastAsia="Arial Nova" w:cs="Arial Nova"/>
          <w:b w:val="0"/>
          <w:bCs w:val="0"/>
          <w:noProof w:val="0"/>
          <w:sz w:val="24"/>
          <w:szCs w:val="24"/>
          <w:lang w:val="en-GB"/>
        </w:rPr>
        <w:t xml:space="preserve">The research focuses on support delivered by Benefact Group, an international family of financial services businesses that donates all available profits to </w:t>
      </w:r>
      <w:r w:rsidRPr="6DD50528" w:rsidR="0D69EFAD">
        <w:rPr>
          <w:rFonts w:ascii="Arial Nova" w:hAnsi="Arial Nova" w:eastAsia="Arial Nova" w:cs="Arial Nova"/>
          <w:b w:val="0"/>
          <w:bCs w:val="0"/>
          <w:noProof w:val="0"/>
          <w:sz w:val="24"/>
          <w:szCs w:val="24"/>
          <w:lang w:val="en-GB"/>
        </w:rPr>
        <w:t>good causes</w:t>
      </w:r>
      <w:r w:rsidRPr="6DD50528" w:rsidR="02164B83">
        <w:rPr>
          <w:rFonts w:ascii="Arial Nova" w:hAnsi="Arial Nova" w:eastAsia="Arial Nova" w:cs="Arial Nova"/>
          <w:b w:val="0"/>
          <w:bCs w:val="0"/>
          <w:noProof w:val="0"/>
          <w:sz w:val="24"/>
          <w:szCs w:val="24"/>
          <w:lang w:val="en-GB"/>
        </w:rPr>
        <w:t>.</w:t>
      </w:r>
    </w:p>
    <w:p w:rsidR="00800624" w:rsidP="6DD50528" w:rsidRDefault="00800624" w14:paraId="535D6DEA" w14:textId="1D335057">
      <w:p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53EDCA12">
        <w:rPr>
          <w:rFonts w:ascii="Arial Nova" w:hAnsi="Arial Nova" w:eastAsia="Arial Nova" w:cs="Arial Nova"/>
          <w:b w:val="0"/>
          <w:bCs w:val="0"/>
          <w:i w:val="0"/>
          <w:iCs w:val="0"/>
          <w:caps w:val="0"/>
          <w:smallCaps w:val="0"/>
          <w:noProof w:val="0"/>
          <w:color w:val="auto"/>
          <w:sz w:val="24"/>
          <w:szCs w:val="24"/>
          <w:lang w:val="en-GB"/>
        </w:rPr>
        <w:t>Published in a new report, the research urges businesses to move beyond one-off donations, combining funding with practical interventions such as training, mentoring, and professional networking.</w:t>
      </w:r>
    </w:p>
    <w:p w:rsidR="00800624" w:rsidP="6DD50528" w:rsidRDefault="00800624" w14:paraId="5EE0BD9C" w14:textId="083FD1EA">
      <w:p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38C4AB13">
        <w:rPr>
          <w:rFonts w:ascii="Arial Nova" w:hAnsi="Arial Nova" w:eastAsia="Arial Nova" w:cs="Arial Nova"/>
          <w:b w:val="0"/>
          <w:bCs w:val="0"/>
          <w:i w:val="0"/>
          <w:iCs w:val="0"/>
          <w:caps w:val="0"/>
          <w:smallCaps w:val="0"/>
          <w:noProof w:val="0"/>
          <w:color w:val="auto"/>
          <w:sz w:val="24"/>
          <w:szCs w:val="24"/>
          <w:lang w:val="en-GB"/>
        </w:rPr>
        <w:t>Key findings from the research include:</w:t>
      </w:r>
    </w:p>
    <w:p w:rsidR="00800624" w:rsidP="6DD50528" w:rsidRDefault="00800624" w14:paraId="00A30CFB" w14:textId="1ADEE19D">
      <w:pPr>
        <w:pStyle w:val="ListParagraph"/>
        <w:numPr>
          <w:ilvl w:val="0"/>
          <w:numId w:val="1"/>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38C4AB13">
        <w:rPr>
          <w:rFonts w:ascii="Arial Nova" w:hAnsi="Arial Nova" w:eastAsia="Arial Nova" w:cs="Arial Nova"/>
          <w:b w:val="1"/>
          <w:bCs w:val="1"/>
          <w:i w:val="0"/>
          <w:iCs w:val="0"/>
          <w:caps w:val="0"/>
          <w:smallCaps w:val="0"/>
          <w:noProof w:val="0"/>
          <w:color w:val="auto"/>
          <w:sz w:val="24"/>
          <w:szCs w:val="24"/>
          <w:lang w:val="en-GB"/>
        </w:rPr>
        <w:t>£1 invested = £37.50 in economic benefit</w:t>
      </w:r>
      <w:r w:rsidRPr="6DD50528" w:rsidR="38C4AB13">
        <w:rPr>
          <w:rFonts w:ascii="Arial Nova" w:hAnsi="Arial Nova" w:eastAsia="Arial Nova" w:cs="Arial Nova"/>
          <w:b w:val="0"/>
          <w:bCs w:val="0"/>
          <w:i w:val="0"/>
          <w:iCs w:val="0"/>
          <w:caps w:val="0"/>
          <w:smallCaps w:val="0"/>
          <w:noProof w:val="0"/>
          <w:color w:val="auto"/>
          <w:sz w:val="24"/>
          <w:szCs w:val="24"/>
          <w:lang w:val="en-GB"/>
        </w:rPr>
        <w:t xml:space="preserve"> to charities</w:t>
      </w:r>
    </w:p>
    <w:p w:rsidR="00800624" w:rsidP="6DD50528" w:rsidRDefault="00800624" w14:paraId="2A97F96B" w14:textId="09466662">
      <w:pPr>
        <w:pStyle w:val="ListParagraph"/>
        <w:numPr>
          <w:ilvl w:val="0"/>
          <w:numId w:val="1"/>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1"/>
          <w:iCs w:val="1"/>
          <w:caps w:val="0"/>
          <w:smallCaps w:val="0"/>
          <w:noProof w:val="0"/>
          <w:color w:val="auto"/>
          <w:sz w:val="24"/>
          <w:szCs w:val="24"/>
          <w:lang w:val="en-GB"/>
        </w:rPr>
      </w:pPr>
      <w:r w:rsidRPr="6DD50528" w:rsidR="38C4AB13">
        <w:rPr>
          <w:rFonts w:ascii="Arial Nova" w:hAnsi="Arial Nova" w:eastAsia="Arial Nova" w:cs="Arial Nova"/>
          <w:b w:val="1"/>
          <w:bCs w:val="1"/>
          <w:i w:val="0"/>
          <w:iCs w:val="0"/>
          <w:caps w:val="0"/>
          <w:smallCaps w:val="0"/>
          <w:noProof w:val="0"/>
          <w:color w:val="auto"/>
          <w:sz w:val="24"/>
          <w:szCs w:val="24"/>
          <w:lang w:val="en-GB"/>
        </w:rPr>
        <w:t>98%</w:t>
      </w:r>
      <w:r w:rsidRPr="6DD50528" w:rsidR="38C4AB13">
        <w:rPr>
          <w:rFonts w:ascii="Arial Nova" w:hAnsi="Arial Nova" w:eastAsia="Arial Nova" w:cs="Arial Nova"/>
          <w:b w:val="0"/>
          <w:bCs w:val="0"/>
          <w:i w:val="0"/>
          <w:iCs w:val="0"/>
          <w:caps w:val="0"/>
          <w:smallCaps w:val="0"/>
          <w:noProof w:val="0"/>
          <w:color w:val="auto"/>
          <w:sz w:val="24"/>
          <w:szCs w:val="24"/>
          <w:lang w:val="en-GB"/>
        </w:rPr>
        <w:t xml:space="preserve"> of charities want corporates to offer support beyond funding</w:t>
      </w:r>
    </w:p>
    <w:p w:rsidR="00800624" w:rsidP="6DD50528" w:rsidRDefault="00800624" w14:paraId="030C3E01" w14:textId="7E615D50">
      <w:pPr>
        <w:pStyle w:val="ListParagraph"/>
        <w:numPr>
          <w:ilvl w:val="0"/>
          <w:numId w:val="1"/>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38C4AB13">
        <w:rPr>
          <w:rFonts w:ascii="Arial Nova" w:hAnsi="Arial Nova" w:eastAsia="Arial Nova" w:cs="Arial Nova"/>
          <w:b w:val="1"/>
          <w:bCs w:val="1"/>
          <w:i w:val="0"/>
          <w:iCs w:val="0"/>
          <w:caps w:val="0"/>
          <w:smallCaps w:val="0"/>
          <w:noProof w:val="0"/>
          <w:color w:val="auto"/>
          <w:sz w:val="24"/>
          <w:szCs w:val="24"/>
          <w:lang w:val="en-GB"/>
        </w:rPr>
        <w:t>88%</w:t>
      </w:r>
      <w:r w:rsidRPr="6DD50528" w:rsidR="38C4AB13">
        <w:rPr>
          <w:rFonts w:ascii="Arial Nova" w:hAnsi="Arial Nova" w:eastAsia="Arial Nova" w:cs="Arial Nova"/>
          <w:b w:val="0"/>
          <w:bCs w:val="0"/>
          <w:i w:val="0"/>
          <w:iCs w:val="0"/>
          <w:caps w:val="0"/>
          <w:smallCaps w:val="0"/>
          <w:noProof w:val="0"/>
          <w:color w:val="auto"/>
          <w:sz w:val="24"/>
          <w:szCs w:val="24"/>
          <w:lang w:val="en-GB"/>
        </w:rPr>
        <w:t xml:space="preserve"> of charities said they received training they otherwise could not afford</w:t>
      </w:r>
    </w:p>
    <w:p w:rsidR="00800624" w:rsidP="6DD50528" w:rsidRDefault="00800624" w14:paraId="62E0A788" w14:textId="4263C6C5">
      <w:pPr>
        <w:pStyle w:val="ListParagraph"/>
        <w:numPr>
          <w:ilvl w:val="0"/>
          <w:numId w:val="1"/>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38C4AB13">
        <w:rPr>
          <w:rFonts w:ascii="Arial Nova" w:hAnsi="Arial Nova" w:eastAsia="Arial Nova" w:cs="Arial Nova"/>
          <w:b w:val="1"/>
          <w:bCs w:val="1"/>
          <w:i w:val="0"/>
          <w:iCs w:val="0"/>
          <w:caps w:val="0"/>
          <w:smallCaps w:val="0"/>
          <w:noProof w:val="0"/>
          <w:color w:val="auto"/>
          <w:sz w:val="24"/>
          <w:szCs w:val="24"/>
          <w:lang w:val="en-GB"/>
        </w:rPr>
        <w:t>87%</w:t>
      </w:r>
      <w:r w:rsidRPr="6DD50528" w:rsidR="38C4AB13">
        <w:rPr>
          <w:rFonts w:ascii="Arial Nova" w:hAnsi="Arial Nova" w:eastAsia="Arial Nova" w:cs="Arial Nova"/>
          <w:b w:val="0"/>
          <w:bCs w:val="0"/>
          <w:i w:val="0"/>
          <w:iCs w:val="0"/>
          <w:caps w:val="0"/>
          <w:smallCaps w:val="0"/>
          <w:noProof w:val="0"/>
          <w:color w:val="auto"/>
          <w:sz w:val="24"/>
          <w:szCs w:val="24"/>
          <w:lang w:val="en-GB"/>
        </w:rPr>
        <w:t xml:space="preserve"> of charities saw improvement in their ability to write funding applications</w:t>
      </w:r>
    </w:p>
    <w:p w:rsidR="00800624" w:rsidP="6DD50528" w:rsidRDefault="00800624" w14:paraId="7890A4DD" w14:textId="4E4BAF6E">
      <w:pPr>
        <w:pStyle w:val="ListParagraph"/>
        <w:numPr>
          <w:ilvl w:val="0"/>
          <w:numId w:val="1"/>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38C4AB13">
        <w:rPr>
          <w:rFonts w:ascii="Arial Nova" w:hAnsi="Arial Nova" w:eastAsia="Arial Nova" w:cs="Arial Nova"/>
          <w:b w:val="1"/>
          <w:bCs w:val="1"/>
          <w:i w:val="0"/>
          <w:iCs w:val="0"/>
          <w:caps w:val="0"/>
          <w:smallCaps w:val="0"/>
          <w:noProof w:val="0"/>
          <w:color w:val="auto"/>
          <w:sz w:val="24"/>
          <w:szCs w:val="24"/>
          <w:lang w:val="en-GB"/>
        </w:rPr>
        <w:t>41%</w:t>
      </w:r>
      <w:r w:rsidRPr="6DD50528" w:rsidR="38C4AB13">
        <w:rPr>
          <w:rFonts w:ascii="Arial Nova" w:hAnsi="Arial Nova" w:eastAsia="Arial Nova" w:cs="Arial Nova"/>
          <w:b w:val="0"/>
          <w:bCs w:val="0"/>
          <w:i w:val="0"/>
          <w:iCs w:val="0"/>
          <w:caps w:val="0"/>
          <w:smallCaps w:val="0"/>
          <w:noProof w:val="0"/>
          <w:color w:val="auto"/>
          <w:sz w:val="24"/>
          <w:szCs w:val="24"/>
          <w:lang w:val="en-GB"/>
        </w:rPr>
        <w:t xml:space="preserve"> of charities expanded their professional networks</w:t>
      </w:r>
    </w:p>
    <w:p w:rsidR="00800624" w:rsidP="6DD50528" w:rsidRDefault="00800624" w14:paraId="6BA63B5C" w14:textId="484C21B4">
      <w:p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0AD9A4F1">
        <w:rPr>
          <w:rFonts w:ascii="Arial Nova" w:hAnsi="Arial Nova" w:eastAsia="Arial Nova" w:cs="Arial Nova"/>
          <w:b w:val="0"/>
          <w:bCs w:val="0"/>
          <w:i w:val="0"/>
          <w:iCs w:val="0"/>
          <w:caps w:val="0"/>
          <w:smallCaps w:val="0"/>
          <w:noProof w:val="0"/>
          <w:color w:val="auto"/>
          <w:sz w:val="24"/>
          <w:szCs w:val="24"/>
          <w:lang w:val="en-GB"/>
        </w:rPr>
        <w:t>The report explores a model of ‘</w:t>
      </w:r>
      <w:r w:rsidRPr="6DD50528" w:rsidR="0AD9A4F1">
        <w:rPr>
          <w:rFonts w:ascii="Arial Nova" w:hAnsi="Arial Nova" w:eastAsia="Arial Nova" w:cs="Arial Nova"/>
          <w:b w:val="0"/>
          <w:bCs w:val="0"/>
          <w:i w:val="0"/>
          <w:iCs w:val="0"/>
          <w:caps w:val="0"/>
          <w:smallCaps w:val="0"/>
          <w:noProof w:val="0"/>
          <w:color w:val="auto"/>
          <w:sz w:val="24"/>
          <w:szCs w:val="24"/>
          <w:lang w:val="en-GB"/>
        </w:rPr>
        <w:t>blended giving</w:t>
      </w:r>
      <w:r w:rsidRPr="6DD50528" w:rsidR="0AD9A4F1">
        <w:rPr>
          <w:rFonts w:ascii="Arial Nova" w:hAnsi="Arial Nova" w:eastAsia="Arial Nova" w:cs="Arial Nova"/>
          <w:b w:val="0"/>
          <w:bCs w:val="0"/>
          <w:i w:val="0"/>
          <w:iCs w:val="0"/>
          <w:caps w:val="0"/>
          <w:smallCaps w:val="0"/>
          <w:noProof w:val="0"/>
          <w:color w:val="auto"/>
          <w:sz w:val="24"/>
          <w:szCs w:val="24"/>
          <w:lang w:val="en-GB"/>
        </w:rPr>
        <w:t>’</w:t>
      </w:r>
      <w:r w:rsidRPr="6DD50528" w:rsidR="38717A28">
        <w:rPr>
          <w:rFonts w:ascii="Arial Nova" w:hAnsi="Arial Nova" w:eastAsia="Arial Nova" w:cs="Arial Nova"/>
          <w:b w:val="0"/>
          <w:bCs w:val="0"/>
          <w:i w:val="0"/>
          <w:iCs w:val="0"/>
          <w:caps w:val="0"/>
          <w:smallCaps w:val="0"/>
          <w:noProof w:val="0"/>
          <w:color w:val="auto"/>
          <w:sz w:val="24"/>
          <w:szCs w:val="24"/>
          <w:lang w:val="en-GB"/>
        </w:rPr>
        <w:t xml:space="preserve"> - </w:t>
      </w:r>
      <w:r w:rsidRPr="6DD50528" w:rsidR="0AD9A4F1">
        <w:rPr>
          <w:rFonts w:ascii="Arial Nova" w:hAnsi="Arial Nova" w:eastAsia="Arial Nova" w:cs="Arial Nova"/>
          <w:b w:val="0"/>
          <w:bCs w:val="0"/>
          <w:i w:val="0"/>
          <w:iCs w:val="0"/>
          <w:caps w:val="0"/>
          <w:smallCaps w:val="0"/>
          <w:noProof w:val="0"/>
          <w:color w:val="auto"/>
          <w:sz w:val="24"/>
          <w:szCs w:val="24"/>
          <w:lang w:val="en-GB"/>
        </w:rPr>
        <w:t>a mix of financial and non-financial support</w:t>
      </w:r>
      <w:r w:rsidRPr="6DD50528" w:rsidR="33A3FB64">
        <w:rPr>
          <w:rFonts w:ascii="Arial Nova" w:hAnsi="Arial Nova" w:eastAsia="Arial Nova" w:cs="Arial Nova"/>
          <w:b w:val="0"/>
          <w:bCs w:val="0"/>
          <w:i w:val="0"/>
          <w:iCs w:val="0"/>
          <w:caps w:val="0"/>
          <w:smallCaps w:val="0"/>
          <w:noProof w:val="0"/>
          <w:color w:val="auto"/>
          <w:sz w:val="24"/>
          <w:szCs w:val="24"/>
          <w:lang w:val="en-GB"/>
        </w:rPr>
        <w:t xml:space="preserve"> </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delivered by Benefact Group through its </w:t>
      </w:r>
      <w:r w:rsidRPr="6DD50528" w:rsidR="0AD9A4F1">
        <w:rPr>
          <w:rFonts w:ascii="Arial Nova" w:hAnsi="Arial Nova" w:eastAsia="Arial Nova" w:cs="Arial Nova"/>
          <w:b w:val="0"/>
          <w:bCs w:val="0"/>
          <w:i w:val="0"/>
          <w:iCs w:val="0"/>
          <w:caps w:val="0"/>
          <w:smallCaps w:val="0"/>
          <w:noProof w:val="0"/>
          <w:color w:val="auto"/>
          <w:sz w:val="24"/>
          <w:szCs w:val="24"/>
          <w:lang w:val="en-GB"/>
        </w:rPr>
        <w:t>Charity Support Programme</w:t>
      </w:r>
      <w:r w:rsidRPr="6DD50528" w:rsidR="0AD9A4F1">
        <w:rPr>
          <w:rFonts w:ascii="Arial Nova" w:hAnsi="Arial Nova" w:eastAsia="Arial Nova" w:cs="Arial Nova"/>
          <w:b w:val="0"/>
          <w:bCs w:val="0"/>
          <w:i w:val="0"/>
          <w:iCs w:val="0"/>
          <w:caps w:val="0"/>
          <w:smallCaps w:val="0"/>
          <w:noProof w:val="0"/>
          <w:color w:val="auto"/>
          <w:sz w:val="24"/>
          <w:szCs w:val="24"/>
          <w:lang w:val="en-GB"/>
        </w:rPr>
        <w:t>.</w:t>
      </w:r>
      <w:r w:rsidRPr="6DD50528" w:rsidR="25678668">
        <w:rPr>
          <w:rFonts w:ascii="Arial Nova" w:hAnsi="Arial Nova" w:eastAsia="Arial Nova" w:cs="Arial Nova"/>
          <w:b w:val="0"/>
          <w:bCs w:val="0"/>
          <w:i w:val="0"/>
          <w:iCs w:val="0"/>
          <w:caps w:val="0"/>
          <w:smallCaps w:val="0"/>
          <w:noProof w:val="0"/>
          <w:color w:val="auto"/>
          <w:sz w:val="24"/>
          <w:szCs w:val="24"/>
          <w:lang w:val="en-GB"/>
        </w:rPr>
        <w:t xml:space="preserve"> </w:t>
      </w:r>
    </w:p>
    <w:p w:rsidR="00800624" w:rsidP="6DD50528" w:rsidRDefault="00800624" w14:paraId="4D11DE70" w14:textId="7D70ED7E">
      <w:pPr>
        <w:shd w:val="clear" w:color="auto" w:fill="FFFFFF" w:themeFill="background1"/>
        <w:spacing w:before="225" w:beforeAutospacing="off" w:after="225" w:afterAutospacing="off" w:line="276" w:lineRule="auto"/>
        <w:jc w:val="left"/>
        <w:rPr>
          <w:rFonts w:ascii="Arial Nova" w:hAnsi="Arial Nova" w:eastAsia="Arial Nova" w:cs="Arial Nova"/>
          <w:noProof w:val="0"/>
          <w:color w:val="auto"/>
          <w:sz w:val="24"/>
          <w:szCs w:val="24"/>
          <w:lang w:val="en-GB"/>
        </w:rPr>
      </w:pPr>
      <w:r w:rsidRPr="6DD50528" w:rsidR="25678668">
        <w:rPr>
          <w:rFonts w:ascii="Arial Nova" w:hAnsi="Arial Nova" w:eastAsia="Arial Nova" w:cs="Arial Nova"/>
          <w:noProof w:val="0"/>
          <w:color w:val="auto"/>
          <w:sz w:val="24"/>
          <w:szCs w:val="24"/>
          <w:lang w:val="en-GB"/>
        </w:rPr>
        <w:t xml:space="preserve">Charities, particularly small and medium-sized organisations, are under increasing pressure. Leaders are stretched thin, balancing service delivery, fundraising, </w:t>
      </w:r>
      <w:r w:rsidRPr="6DD50528" w:rsidR="25678668">
        <w:rPr>
          <w:rFonts w:ascii="Arial Nova" w:hAnsi="Arial Nova" w:eastAsia="Arial Nova" w:cs="Arial Nova"/>
          <w:noProof w:val="0"/>
          <w:color w:val="auto"/>
          <w:sz w:val="24"/>
          <w:szCs w:val="24"/>
          <w:lang w:val="en-GB"/>
        </w:rPr>
        <w:t>recruitment</w:t>
      </w:r>
      <w:r w:rsidRPr="6DD50528" w:rsidR="25678668">
        <w:rPr>
          <w:rFonts w:ascii="Arial Nova" w:hAnsi="Arial Nova" w:eastAsia="Arial Nova" w:cs="Arial Nova"/>
          <w:noProof w:val="0"/>
          <w:color w:val="auto"/>
          <w:sz w:val="24"/>
          <w:szCs w:val="24"/>
          <w:lang w:val="en-GB"/>
        </w:rPr>
        <w:t xml:space="preserve"> and digital needs, often with minimal resources. Demand is rising, but funding is harder to secure. In this climate, practical support</w:t>
      </w:r>
      <w:r w:rsidRPr="6DD50528" w:rsidR="581E928B">
        <w:rPr>
          <w:rFonts w:ascii="Arial Nova" w:hAnsi="Arial Nova" w:eastAsia="Arial Nova" w:cs="Arial Nova"/>
          <w:noProof w:val="0"/>
          <w:color w:val="auto"/>
          <w:sz w:val="24"/>
          <w:szCs w:val="24"/>
          <w:lang w:val="en-GB"/>
        </w:rPr>
        <w:t xml:space="preserve"> - </w:t>
      </w:r>
      <w:r w:rsidRPr="6DD50528" w:rsidR="25678668">
        <w:rPr>
          <w:rFonts w:ascii="Arial Nova" w:hAnsi="Arial Nova" w:eastAsia="Arial Nova" w:cs="Arial Nova"/>
          <w:noProof w:val="0"/>
          <w:color w:val="auto"/>
          <w:sz w:val="24"/>
          <w:szCs w:val="24"/>
          <w:lang w:val="en-GB"/>
        </w:rPr>
        <w:t xml:space="preserve">such as expert advice, upskilling </w:t>
      </w:r>
      <w:r w:rsidRPr="6DD50528" w:rsidR="25678668">
        <w:rPr>
          <w:rFonts w:ascii="Arial Nova" w:hAnsi="Arial Nova" w:eastAsia="Arial Nova" w:cs="Arial Nova"/>
          <w:noProof w:val="0"/>
          <w:color w:val="auto"/>
          <w:sz w:val="24"/>
          <w:szCs w:val="24"/>
          <w:lang w:val="en-GB"/>
        </w:rPr>
        <w:t>opportunities</w:t>
      </w:r>
      <w:r w:rsidRPr="6DD50528" w:rsidR="25678668">
        <w:rPr>
          <w:rFonts w:ascii="Arial Nova" w:hAnsi="Arial Nova" w:eastAsia="Arial Nova" w:cs="Arial Nova"/>
          <w:noProof w:val="0"/>
          <w:color w:val="auto"/>
          <w:sz w:val="24"/>
          <w:szCs w:val="24"/>
          <w:lang w:val="en-GB"/>
        </w:rPr>
        <w:t xml:space="preserve"> and professional networks</w:t>
      </w:r>
      <w:r w:rsidRPr="6DD50528" w:rsidR="3FBBCEF3">
        <w:rPr>
          <w:rFonts w:ascii="Arial Nova" w:hAnsi="Arial Nova" w:eastAsia="Arial Nova" w:cs="Arial Nova"/>
          <w:noProof w:val="0"/>
          <w:color w:val="auto"/>
          <w:sz w:val="24"/>
          <w:szCs w:val="24"/>
          <w:lang w:val="en-GB"/>
        </w:rPr>
        <w:t xml:space="preserve"> - </w:t>
      </w:r>
      <w:r w:rsidRPr="6DD50528" w:rsidR="25678668">
        <w:rPr>
          <w:rFonts w:ascii="Arial Nova" w:hAnsi="Arial Nova" w:eastAsia="Arial Nova" w:cs="Arial Nova"/>
          <w:noProof w:val="0"/>
          <w:color w:val="auto"/>
          <w:sz w:val="24"/>
          <w:szCs w:val="24"/>
          <w:lang w:val="en-GB"/>
        </w:rPr>
        <w:t>can be just as vital as financial donations.</w:t>
      </w:r>
    </w:p>
    <w:p w:rsidR="00800624" w:rsidP="6DD50528" w:rsidRDefault="00800624" w14:paraId="4E0DD6E8" w14:textId="7C7CE7B1">
      <w:p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0579D996">
        <w:rPr>
          <w:rFonts w:ascii="Arial Nova" w:hAnsi="Arial Nova" w:eastAsia="Arial Nova" w:cs="Arial Nova"/>
          <w:b w:val="0"/>
          <w:bCs w:val="0"/>
          <w:i w:val="0"/>
          <w:iCs w:val="0"/>
          <w:caps w:val="0"/>
          <w:smallCaps w:val="0"/>
          <w:noProof w:val="0"/>
          <w:color w:val="auto"/>
          <w:sz w:val="24"/>
          <w:szCs w:val="24"/>
          <w:lang w:val="en-GB"/>
        </w:rPr>
        <w:t xml:space="preserve">In 2024 alone, over 2,000 charities accessed Benefact Group’s free webinars, templates, expert </w:t>
      </w:r>
      <w:r w:rsidRPr="6DD50528" w:rsidR="0579D996">
        <w:rPr>
          <w:rFonts w:ascii="Arial Nova" w:hAnsi="Arial Nova" w:eastAsia="Arial Nova" w:cs="Arial Nova"/>
          <w:b w:val="0"/>
          <w:bCs w:val="0"/>
          <w:i w:val="0"/>
          <w:iCs w:val="0"/>
          <w:caps w:val="0"/>
          <w:smallCaps w:val="0"/>
          <w:noProof w:val="0"/>
          <w:color w:val="auto"/>
          <w:sz w:val="24"/>
          <w:szCs w:val="24"/>
          <w:lang w:val="en-GB"/>
        </w:rPr>
        <w:t>guidance</w:t>
      </w:r>
      <w:r w:rsidRPr="6DD50528" w:rsidR="0579D996">
        <w:rPr>
          <w:rFonts w:ascii="Arial Nova" w:hAnsi="Arial Nova" w:eastAsia="Arial Nova" w:cs="Arial Nova"/>
          <w:b w:val="0"/>
          <w:bCs w:val="0"/>
          <w:i w:val="0"/>
          <w:iCs w:val="0"/>
          <w:caps w:val="0"/>
          <w:smallCaps w:val="0"/>
          <w:noProof w:val="0"/>
          <w:color w:val="auto"/>
          <w:sz w:val="24"/>
          <w:szCs w:val="24"/>
          <w:lang w:val="en-GB"/>
        </w:rPr>
        <w:t xml:space="preserve"> and community forums.</w:t>
      </w:r>
    </w:p>
    <w:p w:rsidR="00800624" w:rsidP="6DD50528" w:rsidRDefault="00800624" w14:paraId="44B0C3D4" w14:textId="4D194F3A">
      <w:pPr>
        <w:shd w:val="clear" w:color="auto" w:fill="FFFFFF" w:themeFill="background1"/>
        <w:spacing w:before="225" w:beforeAutospacing="off" w:after="225" w:afterAutospacing="off" w:line="276" w:lineRule="auto"/>
        <w:jc w:val="left"/>
      </w:pPr>
      <w:r w:rsidRPr="6DD50528" w:rsidR="5B5E804F">
        <w:rPr>
          <w:rFonts w:ascii="Arial Nova" w:hAnsi="Arial Nova" w:eastAsia="Arial Nova" w:cs="Arial Nova"/>
          <w:noProof w:val="0"/>
          <w:sz w:val="24"/>
          <w:szCs w:val="24"/>
          <w:lang w:val="en-GB"/>
        </w:rPr>
        <w:t>The report findings highlight that skills-based and capacity-building support can create long-term sustainability for charities, especially those facing rising demand and tightening budgets.</w:t>
      </w:r>
    </w:p>
    <w:p w:rsidR="00800624" w:rsidP="34ADBD03" w:rsidRDefault="00800624" w14:paraId="5AEF90D2" w14:textId="5133519B">
      <w:pPr>
        <w:spacing w:before="240" w:beforeAutospacing="off" w:after="240" w:afterAutospacing="off" w:line="276" w:lineRule="auto"/>
        <w:jc w:val="left"/>
        <w:rPr>
          <w:rFonts w:ascii="Arial Nova" w:hAnsi="Arial Nova" w:eastAsia="Arial Nova" w:cs="Arial Nova"/>
          <w:i w:val="1"/>
          <w:iCs w:val="1"/>
          <w:noProof w:val="0"/>
          <w:color w:val="auto"/>
          <w:sz w:val="24"/>
          <w:szCs w:val="24"/>
          <w:lang w:val="en-GB"/>
        </w:rPr>
      </w:pPr>
      <w:r w:rsidRPr="34ADBD03" w:rsidR="331F1FD8">
        <w:rPr>
          <w:rFonts w:ascii="Arial Nova" w:hAnsi="Arial Nova" w:eastAsia="Arial Nova" w:cs="Arial Nova"/>
          <w:b w:val="1"/>
          <w:bCs w:val="1"/>
          <w:noProof w:val="0"/>
          <w:color w:val="auto"/>
          <w:sz w:val="24"/>
          <w:szCs w:val="24"/>
          <w:lang w:val="en-GB"/>
        </w:rPr>
        <w:t xml:space="preserve">Chris Pitt, Group Impact Director at </w:t>
      </w:r>
      <w:hyperlink r:id="R36f51837c6724865">
        <w:r w:rsidRPr="34ADBD03" w:rsidR="331F1FD8">
          <w:rPr>
            <w:rStyle w:val="Hyperlink"/>
            <w:rFonts w:ascii="Arial Nova" w:hAnsi="Arial Nova" w:eastAsia="Arial Nova" w:cs="Arial Nova"/>
            <w:b w:val="1"/>
            <w:bCs w:val="1"/>
            <w:noProof w:val="0"/>
            <w:sz w:val="24"/>
            <w:szCs w:val="24"/>
            <w:lang w:val="en-GB"/>
          </w:rPr>
          <w:t>Benefact Group</w:t>
        </w:r>
      </w:hyperlink>
      <w:r w:rsidRPr="34ADBD03" w:rsidR="331F1FD8">
        <w:rPr>
          <w:rFonts w:ascii="Arial Nova" w:hAnsi="Arial Nova" w:eastAsia="Arial Nova" w:cs="Arial Nova"/>
          <w:b w:val="1"/>
          <w:bCs w:val="1"/>
          <w:noProof w:val="0"/>
          <w:color w:val="auto"/>
          <w:sz w:val="24"/>
          <w:szCs w:val="24"/>
          <w:lang w:val="en-GB"/>
        </w:rPr>
        <w:t>, said:</w:t>
      </w:r>
      <w:r w:rsidRPr="34ADBD03" w:rsidR="331F1FD8">
        <w:rPr>
          <w:rFonts w:ascii="Arial Nova" w:hAnsi="Arial Nova" w:eastAsia="Arial Nova" w:cs="Arial Nova"/>
          <w:noProof w:val="0"/>
          <w:color w:val="auto"/>
          <w:sz w:val="24"/>
          <w:szCs w:val="24"/>
          <w:lang w:val="en-GB"/>
        </w:rPr>
        <w:t xml:space="preserve"> </w:t>
      </w:r>
      <w:r w:rsidRPr="34ADBD03" w:rsidR="331F1FD8">
        <w:rPr>
          <w:rFonts w:ascii="Arial Nova" w:hAnsi="Arial Nova" w:eastAsia="Arial Nova" w:cs="Arial Nova"/>
          <w:i w:val="1"/>
          <w:iCs w:val="1"/>
          <w:noProof w:val="0"/>
          <w:color w:val="auto"/>
          <w:sz w:val="24"/>
          <w:szCs w:val="24"/>
          <w:lang w:val="en-GB"/>
        </w:rPr>
        <w:t xml:space="preserve">“We know most businesses genuinely want to help. What this research proves is that </w:t>
      </w:r>
      <w:r w:rsidRPr="34ADBD03" w:rsidR="331F1FD8">
        <w:rPr>
          <w:rFonts w:ascii="Arial Nova" w:hAnsi="Arial Nova" w:eastAsia="Arial Nova" w:cs="Arial Nova"/>
          <w:i w:val="1"/>
          <w:iCs w:val="1"/>
          <w:noProof w:val="0"/>
          <w:color w:val="auto"/>
          <w:sz w:val="24"/>
          <w:szCs w:val="24"/>
          <w:lang w:val="en-GB"/>
        </w:rPr>
        <w:t>there’s</w:t>
      </w:r>
      <w:r w:rsidRPr="34ADBD03" w:rsidR="331F1FD8">
        <w:rPr>
          <w:rFonts w:ascii="Arial Nova" w:hAnsi="Arial Nova" w:eastAsia="Arial Nova" w:cs="Arial Nova"/>
          <w:i w:val="1"/>
          <w:iCs w:val="1"/>
          <w:noProof w:val="0"/>
          <w:color w:val="auto"/>
          <w:sz w:val="24"/>
          <w:szCs w:val="24"/>
          <w:lang w:val="en-GB"/>
        </w:rPr>
        <w:t xml:space="preserve"> a far more impactful way to do it. You </w:t>
      </w:r>
      <w:r w:rsidRPr="34ADBD03" w:rsidR="331F1FD8">
        <w:rPr>
          <w:rFonts w:ascii="Arial Nova" w:hAnsi="Arial Nova" w:eastAsia="Arial Nova" w:cs="Arial Nova"/>
          <w:i w:val="1"/>
          <w:iCs w:val="1"/>
          <w:noProof w:val="0"/>
          <w:color w:val="auto"/>
          <w:sz w:val="24"/>
          <w:szCs w:val="24"/>
          <w:lang w:val="en-GB"/>
        </w:rPr>
        <w:t>don’t</w:t>
      </w:r>
      <w:r w:rsidRPr="34ADBD03" w:rsidR="331F1FD8">
        <w:rPr>
          <w:rFonts w:ascii="Arial Nova" w:hAnsi="Arial Nova" w:eastAsia="Arial Nova" w:cs="Arial Nova"/>
          <w:i w:val="1"/>
          <w:iCs w:val="1"/>
          <w:noProof w:val="0"/>
          <w:color w:val="auto"/>
          <w:sz w:val="24"/>
          <w:szCs w:val="24"/>
          <w:lang w:val="en-GB"/>
        </w:rPr>
        <w:t xml:space="preserve"> need to be a major corporate donor to make a difference - you just need to ask what charities really </w:t>
      </w:r>
      <w:r w:rsidRPr="34ADBD03" w:rsidR="72D2A00F">
        <w:rPr>
          <w:rFonts w:ascii="Arial Nova" w:hAnsi="Arial Nova" w:eastAsia="Arial Nova" w:cs="Arial Nova"/>
          <w:i w:val="1"/>
          <w:iCs w:val="1"/>
          <w:noProof w:val="0"/>
          <w:color w:val="auto"/>
          <w:sz w:val="24"/>
          <w:szCs w:val="24"/>
          <w:lang w:val="en-GB"/>
        </w:rPr>
        <w:t>need and</w:t>
      </w:r>
      <w:r w:rsidRPr="34ADBD03" w:rsidR="331F1FD8">
        <w:rPr>
          <w:rFonts w:ascii="Arial Nova" w:hAnsi="Arial Nova" w:eastAsia="Arial Nova" w:cs="Arial Nova"/>
          <w:i w:val="1"/>
          <w:iCs w:val="1"/>
          <w:noProof w:val="0"/>
          <w:color w:val="auto"/>
          <w:sz w:val="24"/>
          <w:szCs w:val="24"/>
          <w:lang w:val="en-GB"/>
        </w:rPr>
        <w:t xml:space="preserve"> show up with the kind of support that matters.</w:t>
      </w:r>
    </w:p>
    <w:p w:rsidR="00800624" w:rsidP="6DD50528" w:rsidRDefault="00800624" w14:paraId="115AE31F" w14:textId="02C382D0">
      <w:pPr>
        <w:spacing w:before="240" w:beforeAutospacing="off" w:after="240" w:afterAutospacing="off" w:line="276" w:lineRule="auto"/>
        <w:jc w:val="left"/>
        <w:rPr>
          <w:rFonts w:ascii="Arial Nova" w:hAnsi="Arial Nova" w:eastAsia="Arial Nova" w:cs="Arial Nova"/>
          <w:i w:val="1"/>
          <w:iCs w:val="1"/>
          <w:noProof w:val="0"/>
          <w:color w:val="auto"/>
          <w:sz w:val="24"/>
          <w:szCs w:val="24"/>
          <w:lang w:val="en-GB"/>
        </w:rPr>
      </w:pPr>
      <w:r w:rsidRPr="6DD50528" w:rsidR="38F617FB">
        <w:rPr>
          <w:rFonts w:ascii="Arial Nova" w:hAnsi="Arial Nova" w:eastAsia="Arial Nova" w:cs="Arial Nova"/>
          <w:i w:val="1"/>
          <w:iCs w:val="1"/>
          <w:noProof w:val="0"/>
          <w:color w:val="auto"/>
          <w:sz w:val="24"/>
          <w:szCs w:val="24"/>
          <w:lang w:val="en-GB"/>
        </w:rPr>
        <w:t>“</w:t>
      </w:r>
      <w:r w:rsidRPr="6DD50528" w:rsidR="331F1FD8">
        <w:rPr>
          <w:rFonts w:ascii="Arial Nova" w:hAnsi="Arial Nova" w:eastAsia="Arial Nova" w:cs="Arial Nova"/>
          <w:i w:val="1"/>
          <w:iCs w:val="1"/>
          <w:noProof w:val="0"/>
          <w:color w:val="auto"/>
          <w:sz w:val="24"/>
          <w:szCs w:val="24"/>
          <w:lang w:val="en-GB"/>
        </w:rPr>
        <w:t xml:space="preserve">This </w:t>
      </w:r>
      <w:r w:rsidRPr="6DD50528" w:rsidR="331F1FD8">
        <w:rPr>
          <w:rFonts w:ascii="Arial Nova" w:hAnsi="Arial Nova" w:eastAsia="Arial Nova" w:cs="Arial Nova"/>
          <w:i w:val="1"/>
          <w:iCs w:val="1"/>
          <w:noProof w:val="0"/>
          <w:color w:val="auto"/>
          <w:sz w:val="24"/>
          <w:szCs w:val="24"/>
          <w:lang w:val="en-GB"/>
        </w:rPr>
        <w:t>isn’t</w:t>
      </w:r>
      <w:r w:rsidRPr="6DD50528" w:rsidR="331F1FD8">
        <w:rPr>
          <w:rFonts w:ascii="Arial Nova" w:hAnsi="Arial Nova" w:eastAsia="Arial Nova" w:cs="Arial Nova"/>
          <w:i w:val="1"/>
          <w:iCs w:val="1"/>
          <w:noProof w:val="0"/>
          <w:color w:val="auto"/>
          <w:sz w:val="24"/>
          <w:szCs w:val="24"/>
          <w:lang w:val="en-GB"/>
        </w:rPr>
        <w:t xml:space="preserve"> about Benefact Group claiming a win - </w:t>
      </w:r>
      <w:r w:rsidRPr="6DD50528" w:rsidR="331F1FD8">
        <w:rPr>
          <w:rFonts w:ascii="Arial Nova" w:hAnsi="Arial Nova" w:eastAsia="Arial Nova" w:cs="Arial Nova"/>
          <w:i w:val="1"/>
          <w:iCs w:val="1"/>
          <w:noProof w:val="0"/>
          <w:color w:val="auto"/>
          <w:sz w:val="24"/>
          <w:szCs w:val="24"/>
          <w:lang w:val="en-GB"/>
        </w:rPr>
        <w:t>it’s</w:t>
      </w:r>
      <w:r w:rsidRPr="6DD50528" w:rsidR="331F1FD8">
        <w:rPr>
          <w:rFonts w:ascii="Arial Nova" w:hAnsi="Arial Nova" w:eastAsia="Arial Nova" w:cs="Arial Nova"/>
          <w:i w:val="1"/>
          <w:iCs w:val="1"/>
          <w:noProof w:val="0"/>
          <w:color w:val="auto"/>
          <w:sz w:val="24"/>
          <w:szCs w:val="24"/>
          <w:lang w:val="en-GB"/>
        </w:rPr>
        <w:t xml:space="preserve"> a call to action. </w:t>
      </w:r>
      <w:r w:rsidRPr="6DD50528" w:rsidR="331F1FD8">
        <w:rPr>
          <w:rFonts w:ascii="Arial Nova" w:hAnsi="Arial Nova" w:eastAsia="Arial Nova" w:cs="Arial Nova"/>
          <w:i w:val="1"/>
          <w:iCs w:val="1"/>
          <w:noProof w:val="0"/>
          <w:color w:val="auto"/>
          <w:sz w:val="24"/>
          <w:szCs w:val="24"/>
          <w:lang w:val="en-GB"/>
        </w:rPr>
        <w:t>We’re</w:t>
      </w:r>
      <w:r w:rsidRPr="6DD50528" w:rsidR="331F1FD8">
        <w:rPr>
          <w:rFonts w:ascii="Arial Nova" w:hAnsi="Arial Nova" w:eastAsia="Arial Nova" w:cs="Arial Nova"/>
          <w:i w:val="1"/>
          <w:iCs w:val="1"/>
          <w:noProof w:val="0"/>
          <w:color w:val="auto"/>
          <w:sz w:val="24"/>
          <w:szCs w:val="24"/>
          <w:lang w:val="en-GB"/>
        </w:rPr>
        <w:t xml:space="preserve"> urging fellow corporates to rethink how they give. The data shows that when companies go beyond financial donations, offering time, skills, and access, charities thrive in ways that far surpass traditional models of giving. </w:t>
      </w:r>
      <w:r w:rsidRPr="6DD50528" w:rsidR="331F1FD8">
        <w:rPr>
          <w:rFonts w:ascii="Arial Nova" w:hAnsi="Arial Nova" w:eastAsia="Arial Nova" w:cs="Arial Nova"/>
          <w:i w:val="1"/>
          <w:iCs w:val="1"/>
          <w:noProof w:val="0"/>
          <w:color w:val="auto"/>
          <w:sz w:val="24"/>
          <w:szCs w:val="24"/>
          <w:lang w:val="en-GB"/>
        </w:rPr>
        <w:t>It’s</w:t>
      </w:r>
      <w:r w:rsidRPr="6DD50528" w:rsidR="331F1FD8">
        <w:rPr>
          <w:rFonts w:ascii="Arial Nova" w:hAnsi="Arial Nova" w:eastAsia="Arial Nova" w:cs="Arial Nova"/>
          <w:i w:val="1"/>
          <w:iCs w:val="1"/>
          <w:noProof w:val="0"/>
          <w:color w:val="auto"/>
          <w:sz w:val="24"/>
          <w:szCs w:val="24"/>
          <w:lang w:val="en-GB"/>
        </w:rPr>
        <w:t xml:space="preserve"> not just about giving more; </w:t>
      </w:r>
      <w:r w:rsidRPr="6DD50528" w:rsidR="331F1FD8">
        <w:rPr>
          <w:rFonts w:ascii="Arial Nova" w:hAnsi="Arial Nova" w:eastAsia="Arial Nova" w:cs="Arial Nova"/>
          <w:i w:val="1"/>
          <w:iCs w:val="1"/>
          <w:noProof w:val="0"/>
          <w:color w:val="auto"/>
          <w:sz w:val="24"/>
          <w:szCs w:val="24"/>
          <w:lang w:val="en-GB"/>
        </w:rPr>
        <w:t>it’s</w:t>
      </w:r>
      <w:r w:rsidRPr="6DD50528" w:rsidR="331F1FD8">
        <w:rPr>
          <w:rFonts w:ascii="Arial Nova" w:hAnsi="Arial Nova" w:eastAsia="Arial Nova" w:cs="Arial Nova"/>
          <w:i w:val="1"/>
          <w:iCs w:val="1"/>
          <w:noProof w:val="0"/>
          <w:color w:val="auto"/>
          <w:sz w:val="24"/>
          <w:szCs w:val="24"/>
          <w:lang w:val="en-GB"/>
        </w:rPr>
        <w:t xml:space="preserve"> about giving better.”</w:t>
      </w:r>
    </w:p>
    <w:p w:rsidR="00800624" w:rsidP="6DD50528" w:rsidRDefault="00800624" w14:paraId="047A7EDA" w14:textId="237565B3">
      <w:p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78CB07A6">
        <w:rPr>
          <w:rFonts w:ascii="Arial Nova" w:hAnsi="Arial Nova" w:eastAsia="Arial Nova" w:cs="Arial Nova"/>
          <w:b w:val="0"/>
          <w:bCs w:val="0"/>
          <w:i w:val="0"/>
          <w:iCs w:val="0"/>
          <w:noProof w:val="0"/>
          <w:sz w:val="24"/>
          <w:szCs w:val="24"/>
          <w:lang w:val="en-GB"/>
        </w:rPr>
        <w:t xml:space="preserve">With over £250 million donated to </w:t>
      </w:r>
      <w:r w:rsidRPr="6DD50528" w:rsidR="78CB07A6">
        <w:rPr>
          <w:rFonts w:ascii="Arial Nova" w:hAnsi="Arial Nova" w:eastAsia="Arial Nova" w:cs="Arial Nova"/>
          <w:b w:val="0"/>
          <w:bCs w:val="0"/>
          <w:i w:val="0"/>
          <w:iCs w:val="0"/>
          <w:noProof w:val="0"/>
          <w:sz w:val="24"/>
          <w:szCs w:val="24"/>
          <w:lang w:val="en-GB"/>
        </w:rPr>
        <w:t>good causes</w:t>
      </w:r>
      <w:r w:rsidRPr="6DD50528" w:rsidR="78CB07A6">
        <w:rPr>
          <w:rFonts w:ascii="Arial Nova" w:hAnsi="Arial Nova" w:eastAsia="Arial Nova" w:cs="Arial Nova"/>
          <w:b w:val="0"/>
          <w:bCs w:val="0"/>
          <w:i w:val="0"/>
          <w:iCs w:val="0"/>
          <w:noProof w:val="0"/>
          <w:sz w:val="24"/>
          <w:szCs w:val="24"/>
          <w:lang w:val="en-GB"/>
        </w:rPr>
        <w:t xml:space="preserve">, Benefact Group is the UK’s third-largest corporate donor over the last decade. </w:t>
      </w:r>
      <w:r w:rsidRPr="6DD50528" w:rsidR="4799280C">
        <w:rPr>
          <w:rFonts w:ascii="Arial Nova" w:hAnsi="Arial Nova" w:eastAsia="Arial Nova" w:cs="Arial Nova"/>
          <w:b w:val="0"/>
          <w:bCs w:val="0"/>
          <w:noProof w:val="0"/>
          <w:color w:val="auto"/>
          <w:sz w:val="24"/>
          <w:szCs w:val="24"/>
          <w:lang w:val="en-GB"/>
        </w:rPr>
        <w:t xml:space="preserve">As one of the UK’s most committed corporate donors, </w:t>
      </w:r>
      <w:r w:rsidRPr="6DD50528" w:rsidR="621C9F7E">
        <w:rPr>
          <w:rFonts w:ascii="Arial Nova" w:hAnsi="Arial Nova" w:eastAsia="Arial Nova" w:cs="Arial Nova"/>
          <w:b w:val="0"/>
          <w:bCs w:val="0"/>
          <w:i w:val="0"/>
          <w:iCs w:val="0"/>
          <w:caps w:val="0"/>
          <w:smallCaps w:val="0"/>
          <w:noProof w:val="0"/>
          <w:color w:val="auto"/>
          <w:sz w:val="24"/>
          <w:szCs w:val="24"/>
          <w:lang w:val="en-GB"/>
        </w:rPr>
        <w:t>Benefact Group</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urges UK corporates of all sizes to revisit their approach to charity partnerships</w:t>
      </w:r>
      <w:r w:rsidRPr="6DD50528" w:rsidR="48B5CD62">
        <w:rPr>
          <w:rFonts w:ascii="Arial Nova" w:hAnsi="Arial Nova" w:eastAsia="Arial Nova" w:cs="Arial Nova"/>
          <w:b w:val="0"/>
          <w:bCs w:val="0"/>
          <w:i w:val="0"/>
          <w:iCs w:val="0"/>
          <w:caps w:val="0"/>
          <w:smallCaps w:val="0"/>
          <w:noProof w:val="0"/>
          <w:color w:val="auto"/>
          <w:sz w:val="24"/>
          <w:szCs w:val="24"/>
          <w:lang w:val="en-GB"/>
        </w:rPr>
        <w:t>,</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outlin</w:t>
      </w:r>
      <w:r w:rsidRPr="6DD50528" w:rsidR="28F7730F">
        <w:rPr>
          <w:rFonts w:ascii="Arial Nova" w:hAnsi="Arial Nova" w:eastAsia="Arial Nova" w:cs="Arial Nova"/>
          <w:b w:val="0"/>
          <w:bCs w:val="0"/>
          <w:i w:val="0"/>
          <w:iCs w:val="0"/>
          <w:caps w:val="0"/>
          <w:smallCaps w:val="0"/>
          <w:noProof w:val="0"/>
          <w:color w:val="auto"/>
          <w:sz w:val="24"/>
          <w:szCs w:val="24"/>
          <w:lang w:val="en-GB"/>
        </w:rPr>
        <w:t>ing</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three simple steps any business can take to increase their impact:</w:t>
      </w:r>
    </w:p>
    <w:p w:rsidR="00800624" w:rsidP="6DD50528" w:rsidRDefault="00800624" w14:paraId="79DB365A" w14:textId="294E1F8C">
      <w:pPr>
        <w:pStyle w:val="ListParagraph"/>
        <w:numPr>
          <w:ilvl w:val="0"/>
          <w:numId w:val="2"/>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0AD9A4F1">
        <w:rPr>
          <w:rFonts w:ascii="Arial Nova" w:hAnsi="Arial Nova" w:eastAsia="Arial Nova" w:cs="Arial Nova"/>
          <w:b w:val="1"/>
          <w:bCs w:val="1"/>
          <w:i w:val="0"/>
          <w:iCs w:val="0"/>
          <w:caps w:val="0"/>
          <w:smallCaps w:val="0"/>
          <w:noProof w:val="0"/>
          <w:color w:val="auto"/>
          <w:sz w:val="24"/>
          <w:szCs w:val="24"/>
          <w:lang w:val="en-GB"/>
        </w:rPr>
        <w:t>Dedicate funding for non-financial support</w:t>
      </w:r>
      <w:r w:rsidRPr="6DD50528" w:rsidR="0AD9A4F1">
        <w:rPr>
          <w:rFonts w:ascii="Arial Nova" w:hAnsi="Arial Nova" w:eastAsia="Arial Nova" w:cs="Arial Nova"/>
          <w:b w:val="0"/>
          <w:bCs w:val="0"/>
          <w:i w:val="0"/>
          <w:iCs w:val="0"/>
          <w:caps w:val="0"/>
          <w:smallCaps w:val="0"/>
          <w:noProof w:val="0"/>
          <w:color w:val="auto"/>
          <w:sz w:val="24"/>
          <w:szCs w:val="24"/>
          <w:lang w:val="en-GB"/>
        </w:rPr>
        <w:t>, such as training, mentoring or shared resources.</w:t>
      </w:r>
    </w:p>
    <w:p w:rsidR="00800624" w:rsidP="6DD50528" w:rsidRDefault="00800624" w14:paraId="0AE047F6" w14:textId="486BB768">
      <w:pPr>
        <w:pStyle w:val="ListParagraph"/>
        <w:numPr>
          <w:ilvl w:val="0"/>
          <w:numId w:val="2"/>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0AD9A4F1">
        <w:rPr>
          <w:rFonts w:ascii="Arial Nova" w:hAnsi="Arial Nova" w:eastAsia="Arial Nova" w:cs="Arial Nova"/>
          <w:b w:val="1"/>
          <w:bCs w:val="1"/>
          <w:i w:val="0"/>
          <w:iCs w:val="0"/>
          <w:caps w:val="0"/>
          <w:smallCaps w:val="0"/>
          <w:noProof w:val="0"/>
          <w:color w:val="auto"/>
          <w:sz w:val="24"/>
          <w:szCs w:val="24"/>
          <w:lang w:val="en-GB"/>
        </w:rPr>
        <w:t>Convene charity partners</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to encourage networking, shared learning, and mental health support.</w:t>
      </w:r>
    </w:p>
    <w:p w:rsidR="00800624" w:rsidP="6DD50528" w:rsidRDefault="00800624" w14:paraId="0858F12D" w14:textId="3C898581">
      <w:pPr>
        <w:pStyle w:val="ListParagraph"/>
        <w:numPr>
          <w:ilvl w:val="0"/>
          <w:numId w:val="2"/>
        </w:numPr>
        <w:shd w:val="clear" w:color="auto" w:fill="FFFFFF" w:themeFill="background1"/>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0AD9A4F1">
        <w:rPr>
          <w:rFonts w:ascii="Arial Nova" w:hAnsi="Arial Nova" w:eastAsia="Arial Nova" w:cs="Arial Nova"/>
          <w:b w:val="1"/>
          <w:bCs w:val="1"/>
          <w:i w:val="0"/>
          <w:iCs w:val="0"/>
          <w:caps w:val="0"/>
          <w:smallCaps w:val="0"/>
          <w:noProof w:val="0"/>
          <w:color w:val="auto"/>
          <w:sz w:val="24"/>
          <w:szCs w:val="24"/>
          <w:lang w:val="en-GB"/>
        </w:rPr>
        <w:t>Actively listen</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to charity feedback to co-create the most effective support.</w:t>
      </w:r>
    </w:p>
    <w:p w:rsidR="00800624" w:rsidP="6DD50528" w:rsidRDefault="00800624" w14:paraId="3D487454" w14:textId="7EABFB1C">
      <w:pPr>
        <w:spacing w:before="225" w:beforeAutospacing="off" w:after="225" w:afterAutospacing="off" w:line="276" w:lineRule="auto"/>
        <w:jc w:val="left"/>
        <w:rPr>
          <w:rFonts w:ascii="Arial Nova" w:hAnsi="Arial Nova" w:eastAsia="Arial Nova" w:cs="Arial Nova"/>
          <w:b w:val="0"/>
          <w:bCs w:val="0"/>
          <w:i w:val="0"/>
          <w:iCs w:val="0"/>
          <w:caps w:val="0"/>
          <w:smallCaps w:val="0"/>
          <w:noProof w:val="0"/>
          <w:color w:val="auto"/>
          <w:sz w:val="24"/>
          <w:szCs w:val="24"/>
          <w:lang w:val="en-GB"/>
        </w:rPr>
      </w:pP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Cash </w:t>
      </w:r>
      <w:r w:rsidRPr="6DD50528" w:rsidR="0AD9A4F1">
        <w:rPr>
          <w:rFonts w:ascii="Arial Nova" w:hAnsi="Arial Nova" w:eastAsia="Arial Nova" w:cs="Arial Nova"/>
          <w:b w:val="0"/>
          <w:bCs w:val="0"/>
          <w:i w:val="0"/>
          <w:iCs w:val="0"/>
          <w:caps w:val="0"/>
          <w:smallCaps w:val="0"/>
          <w:noProof w:val="0"/>
          <w:color w:val="auto"/>
          <w:sz w:val="24"/>
          <w:szCs w:val="24"/>
          <w:lang w:val="en-GB"/>
        </w:rPr>
        <w:t>remains</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essential</w:t>
      </w:r>
      <w:r w:rsidRPr="6DD50528" w:rsidR="24AAFE04">
        <w:rPr>
          <w:rFonts w:ascii="Arial Nova" w:hAnsi="Arial Nova" w:eastAsia="Arial Nova" w:cs="Arial Nova"/>
          <w:b w:val="0"/>
          <w:bCs w:val="0"/>
          <w:i w:val="0"/>
          <w:iCs w:val="0"/>
          <w:caps w:val="0"/>
          <w:smallCaps w:val="0"/>
          <w:noProof w:val="0"/>
          <w:color w:val="auto"/>
          <w:sz w:val="24"/>
          <w:szCs w:val="24"/>
          <w:lang w:val="en-GB"/>
        </w:rPr>
        <w:t xml:space="preserve"> </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but when paired with skills, </w:t>
      </w:r>
      <w:r w:rsidRPr="6DD50528" w:rsidR="0AD9A4F1">
        <w:rPr>
          <w:rFonts w:ascii="Arial Nova" w:hAnsi="Arial Nova" w:eastAsia="Arial Nova" w:cs="Arial Nova"/>
          <w:b w:val="0"/>
          <w:bCs w:val="0"/>
          <w:i w:val="0"/>
          <w:iCs w:val="0"/>
          <w:caps w:val="0"/>
          <w:smallCaps w:val="0"/>
          <w:noProof w:val="0"/>
          <w:color w:val="auto"/>
          <w:sz w:val="24"/>
          <w:szCs w:val="24"/>
          <w:lang w:val="en-GB"/>
        </w:rPr>
        <w:t>knowledge</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and community, it becomes transformational the report concludes. This is a chance for corporates to deepen their impact and help charities not just </w:t>
      </w:r>
      <w:r w:rsidRPr="6DD50528" w:rsidR="6755D682">
        <w:rPr>
          <w:rFonts w:ascii="Arial Nova" w:hAnsi="Arial Nova" w:eastAsia="Arial Nova" w:cs="Arial Nova"/>
          <w:b w:val="0"/>
          <w:bCs w:val="0"/>
          <w:i w:val="0"/>
          <w:iCs w:val="0"/>
          <w:caps w:val="0"/>
          <w:smallCaps w:val="0"/>
          <w:noProof w:val="0"/>
          <w:color w:val="auto"/>
          <w:sz w:val="24"/>
          <w:szCs w:val="24"/>
          <w:lang w:val="en-GB"/>
        </w:rPr>
        <w:t>survive but</w:t>
      </w:r>
      <w:r w:rsidRPr="6DD50528" w:rsidR="0AD9A4F1">
        <w:rPr>
          <w:rFonts w:ascii="Arial Nova" w:hAnsi="Arial Nova" w:eastAsia="Arial Nova" w:cs="Arial Nova"/>
          <w:b w:val="0"/>
          <w:bCs w:val="0"/>
          <w:i w:val="0"/>
          <w:iCs w:val="0"/>
          <w:caps w:val="0"/>
          <w:smallCaps w:val="0"/>
          <w:noProof w:val="0"/>
          <w:color w:val="auto"/>
          <w:sz w:val="24"/>
          <w:szCs w:val="24"/>
          <w:lang w:val="en-GB"/>
        </w:rPr>
        <w:t xml:space="preserve"> thrive.</w:t>
      </w:r>
    </w:p>
    <w:p w:rsidR="00800624" w:rsidP="6DD50528" w:rsidRDefault="00800624" w14:paraId="2E795259" w14:textId="61C32995">
      <w:pPr>
        <w:shd w:val="clear" w:color="auto" w:fill="FFFFFF" w:themeFill="background1"/>
        <w:spacing w:before="225" w:beforeAutospacing="off" w:after="225" w:afterAutospacing="off" w:line="276" w:lineRule="auto"/>
        <w:jc w:val="left"/>
        <w:rPr>
          <w:rFonts w:ascii="Arial Nova" w:hAnsi="Arial Nova" w:eastAsia="Arial Nova" w:cs="Arial Nova"/>
          <w:noProof w:val="0"/>
          <w:color w:val="auto"/>
          <w:sz w:val="24"/>
          <w:szCs w:val="24"/>
          <w:lang w:val="en-GB"/>
        </w:rPr>
      </w:pPr>
      <w:r w:rsidRPr="6DD50528" w:rsidR="5AEB7D5E">
        <w:rPr>
          <w:rFonts w:ascii="Arial Nova" w:hAnsi="Arial Nova" w:eastAsia="Arial Nova" w:cs="Arial Nova"/>
          <w:b w:val="1"/>
          <w:bCs w:val="1"/>
          <w:i w:val="0"/>
          <w:iCs w:val="0"/>
          <w:caps w:val="0"/>
          <w:smallCaps w:val="0"/>
          <w:noProof w:val="0"/>
          <w:color w:val="auto"/>
          <w:sz w:val="24"/>
          <w:szCs w:val="24"/>
          <w:lang w:val="en-GB"/>
        </w:rPr>
        <w:t xml:space="preserve">Read </w:t>
      </w:r>
      <w:r w:rsidRPr="6DD50528" w:rsidR="0AD9A4F1">
        <w:rPr>
          <w:rFonts w:ascii="Arial Nova" w:hAnsi="Arial Nova" w:eastAsia="Arial Nova" w:cs="Arial Nova"/>
          <w:b w:val="1"/>
          <w:bCs w:val="1"/>
          <w:i w:val="0"/>
          <w:iCs w:val="0"/>
          <w:caps w:val="0"/>
          <w:smallCaps w:val="0"/>
          <w:noProof w:val="0"/>
          <w:color w:val="auto"/>
          <w:sz w:val="24"/>
          <w:szCs w:val="24"/>
          <w:lang w:val="en-GB"/>
        </w:rPr>
        <w:t>the full report here:</w:t>
      </w:r>
      <w:r w:rsidRPr="6DD50528" w:rsidR="14B2D8D6">
        <w:rPr>
          <w:rFonts w:ascii="Arial Nova" w:hAnsi="Arial Nova" w:eastAsia="Arial Nova" w:cs="Arial Nova"/>
          <w:b w:val="1"/>
          <w:bCs w:val="1"/>
          <w:i w:val="0"/>
          <w:iCs w:val="0"/>
          <w:caps w:val="0"/>
          <w:smallCaps w:val="0"/>
          <w:noProof w:val="0"/>
          <w:color w:val="auto"/>
          <w:sz w:val="24"/>
          <w:szCs w:val="24"/>
          <w:lang w:val="en-GB"/>
        </w:rPr>
        <w:t xml:space="preserve"> </w:t>
      </w:r>
      <w:hyperlink r:id="R4129a87e43b44887">
        <w:r w:rsidRPr="6DD50528" w:rsidR="255DC522">
          <w:rPr>
            <w:rStyle w:val="Hyperlink"/>
            <w:rFonts w:ascii="Arial Nova" w:hAnsi="Arial Nova" w:eastAsia="Arial Nova" w:cs="Arial Nova"/>
            <w:noProof w:val="0"/>
            <w:color w:val="auto"/>
            <w:sz w:val="24"/>
            <w:szCs w:val="24"/>
            <w:lang w:val="en-GB"/>
          </w:rPr>
          <w:t>DSC Report 2025</w:t>
        </w:r>
      </w:hyperlink>
      <w:r w:rsidRPr="6DD50528" w:rsidR="255DC522">
        <w:rPr>
          <w:rFonts w:ascii="Arial Nova" w:hAnsi="Arial Nova" w:eastAsia="Arial Nova" w:cs="Arial Nova"/>
          <w:noProof w:val="0"/>
          <w:color w:val="auto"/>
          <w:sz w:val="24"/>
          <w:szCs w:val="24"/>
          <w:lang w:val="en-GB"/>
        </w:rPr>
        <w:t xml:space="preserve"> </w:t>
      </w:r>
    </w:p>
    <w:p w:rsidR="00800624" w:rsidP="6DD50528" w:rsidRDefault="00800624" w14:paraId="5E5787A5" w14:textId="1C86DEF3">
      <w:pPr>
        <w:spacing w:line="276" w:lineRule="auto"/>
        <w:jc w:val="left"/>
        <w:rPr>
          <w:rFonts w:ascii="Arial Nova" w:hAnsi="Arial Nova" w:eastAsia="Arial Nova" w:cs="Arial Nova"/>
          <w:color w:val="auto"/>
          <w:sz w:val="24"/>
          <w:szCs w:val="24"/>
        </w:rPr>
      </w:pPr>
    </w:p>
    <w:sectPr w:rsidR="0080062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d2495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90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62E3E"/>
    <w:rsid w:val="0029EEAB"/>
    <w:rsid w:val="00601AE3"/>
    <w:rsid w:val="00800624"/>
    <w:rsid w:val="01BFF675"/>
    <w:rsid w:val="02164B83"/>
    <w:rsid w:val="0552260B"/>
    <w:rsid w:val="0579D996"/>
    <w:rsid w:val="0616FF6D"/>
    <w:rsid w:val="07257664"/>
    <w:rsid w:val="09EF3372"/>
    <w:rsid w:val="0A321B17"/>
    <w:rsid w:val="0AD9A4F1"/>
    <w:rsid w:val="0D69EFAD"/>
    <w:rsid w:val="0E885AE4"/>
    <w:rsid w:val="0E899AEE"/>
    <w:rsid w:val="10501D60"/>
    <w:rsid w:val="10DFDE6E"/>
    <w:rsid w:val="118357FB"/>
    <w:rsid w:val="11E85964"/>
    <w:rsid w:val="14B2D8D6"/>
    <w:rsid w:val="1A09BE29"/>
    <w:rsid w:val="1B24704D"/>
    <w:rsid w:val="1CFA1D04"/>
    <w:rsid w:val="1D713428"/>
    <w:rsid w:val="2059A731"/>
    <w:rsid w:val="2073749D"/>
    <w:rsid w:val="20C91663"/>
    <w:rsid w:val="22E0EEB7"/>
    <w:rsid w:val="24AAFE04"/>
    <w:rsid w:val="255DC522"/>
    <w:rsid w:val="25678668"/>
    <w:rsid w:val="25A93111"/>
    <w:rsid w:val="2782B99F"/>
    <w:rsid w:val="28ADC001"/>
    <w:rsid w:val="28F7730F"/>
    <w:rsid w:val="28FEC0BD"/>
    <w:rsid w:val="2956F81D"/>
    <w:rsid w:val="2B1F62C0"/>
    <w:rsid w:val="2C8CC674"/>
    <w:rsid w:val="2E3BCC4F"/>
    <w:rsid w:val="2EECF565"/>
    <w:rsid w:val="2F66E896"/>
    <w:rsid w:val="2F8A0300"/>
    <w:rsid w:val="303E7B9D"/>
    <w:rsid w:val="31BEE4D6"/>
    <w:rsid w:val="31E69E10"/>
    <w:rsid w:val="331F1FD8"/>
    <w:rsid w:val="333FAD84"/>
    <w:rsid w:val="338E0D88"/>
    <w:rsid w:val="33A3FB64"/>
    <w:rsid w:val="33E62E3E"/>
    <w:rsid w:val="34ADBD03"/>
    <w:rsid w:val="35C28B09"/>
    <w:rsid w:val="38717A28"/>
    <w:rsid w:val="38C4AB13"/>
    <w:rsid w:val="38F617FB"/>
    <w:rsid w:val="398CB1BC"/>
    <w:rsid w:val="3B191048"/>
    <w:rsid w:val="3B44109B"/>
    <w:rsid w:val="3C34E7FA"/>
    <w:rsid w:val="3F94A47B"/>
    <w:rsid w:val="3FBBCEF3"/>
    <w:rsid w:val="3FBE667F"/>
    <w:rsid w:val="428097B5"/>
    <w:rsid w:val="45EA5299"/>
    <w:rsid w:val="469DCAAB"/>
    <w:rsid w:val="47326EDE"/>
    <w:rsid w:val="479752E3"/>
    <w:rsid w:val="4799280C"/>
    <w:rsid w:val="48B5CD62"/>
    <w:rsid w:val="4D36E52D"/>
    <w:rsid w:val="4EF2A5AA"/>
    <w:rsid w:val="512A6C29"/>
    <w:rsid w:val="530E0908"/>
    <w:rsid w:val="53EDCA12"/>
    <w:rsid w:val="5793C2B2"/>
    <w:rsid w:val="581E928B"/>
    <w:rsid w:val="5AEB7D5E"/>
    <w:rsid w:val="5B5E804F"/>
    <w:rsid w:val="5C1736E9"/>
    <w:rsid w:val="621C9F7E"/>
    <w:rsid w:val="64813AC8"/>
    <w:rsid w:val="6755D682"/>
    <w:rsid w:val="68057E26"/>
    <w:rsid w:val="69DCB26C"/>
    <w:rsid w:val="69FF154D"/>
    <w:rsid w:val="6C49540B"/>
    <w:rsid w:val="6D5C3281"/>
    <w:rsid w:val="6D77661B"/>
    <w:rsid w:val="6DD50528"/>
    <w:rsid w:val="6E06EAC3"/>
    <w:rsid w:val="6E319127"/>
    <w:rsid w:val="700B524C"/>
    <w:rsid w:val="70143FDA"/>
    <w:rsid w:val="712D73A7"/>
    <w:rsid w:val="71508E03"/>
    <w:rsid w:val="72D2A00F"/>
    <w:rsid w:val="7589F9B2"/>
    <w:rsid w:val="76A51B1F"/>
    <w:rsid w:val="7712D1E2"/>
    <w:rsid w:val="7757E943"/>
    <w:rsid w:val="781DA2F1"/>
    <w:rsid w:val="78CB07A6"/>
    <w:rsid w:val="798877BB"/>
    <w:rsid w:val="7BE620FA"/>
    <w:rsid w:val="7CDB99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80F6"/>
  <w15:chartTrackingRefBased/>
  <w15:docId w15:val="{B2A1E6AD-758B-413B-938F-7765B9FE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DD50528"/>
    <w:rPr>
      <w:color w:val="467886"/>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benefact-group.shorthandstories.com/blended-giving-report/index.html" TargetMode="External" Id="R4129a87e43b4488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85f989def6d041fe"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benefactgroup.com/" TargetMode="External" Id="R36f51837c672486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66B56E399C4408B2C2C29760AEC2C" ma:contentTypeVersion="15" ma:contentTypeDescription="Create a new document." ma:contentTypeScope="" ma:versionID="5fddecc42a3475990206d05bf4ced7b9">
  <xsd:schema xmlns:xsd="http://www.w3.org/2001/XMLSchema" xmlns:xs="http://www.w3.org/2001/XMLSchema" xmlns:p="http://schemas.microsoft.com/office/2006/metadata/properties" xmlns:ns1="http://schemas.microsoft.com/sharepoint/v3" xmlns:ns2="122a32f5-75a8-4270-a8ec-1b5601779c1d" xmlns:ns3="d001eef3-e46f-4f93-b943-fb2ae88cd892" targetNamespace="http://schemas.microsoft.com/office/2006/metadata/properties" ma:root="true" ma:fieldsID="13553a0d2fca7ad1b77c102e4f23a5bb" ns1:_="" ns2:_="" ns3:_="">
    <xsd:import namespace="http://schemas.microsoft.com/sharepoint/v3"/>
    <xsd:import namespace="122a32f5-75a8-4270-a8ec-1b5601779c1d"/>
    <xsd:import namespace="d001eef3-e46f-4f93-b943-fb2ae88cd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a32f5-75a8-4270-a8ec-1b5601779c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dbec03a-07c6-43ec-8f89-24725cbc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1eef3-e46f-4f93-b943-fb2ae88cd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d4f84e-960b-4a78-bda3-a65f4b005716}" ma:internalName="TaxCatchAll" ma:showField="CatchAllData" ma:web="d001eef3-e46f-4f93-b943-fb2ae88cd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22a32f5-75a8-4270-a8ec-1b5601779c1d">
      <Terms xmlns="http://schemas.microsoft.com/office/infopath/2007/PartnerControls"/>
    </lcf76f155ced4ddcb4097134ff3c332f>
    <TaxCatchAll xmlns="d001eef3-e46f-4f93-b943-fb2ae88cd892" xsi:nil="true"/>
  </documentManagement>
</p:properties>
</file>

<file path=customXml/itemProps1.xml><?xml version="1.0" encoding="utf-8"?>
<ds:datastoreItem xmlns:ds="http://schemas.openxmlformats.org/officeDocument/2006/customXml" ds:itemID="{BBC3994F-0C6B-4ACB-8BCE-322B8230F961}"/>
</file>

<file path=customXml/itemProps2.xml><?xml version="1.0" encoding="utf-8"?>
<ds:datastoreItem xmlns:ds="http://schemas.openxmlformats.org/officeDocument/2006/customXml" ds:itemID="{3B6D436F-854E-4F3E-9CFA-AA82D3ACE93F}"/>
</file>

<file path=customXml/itemProps3.xml><?xml version="1.0" encoding="utf-8"?>
<ds:datastoreItem xmlns:ds="http://schemas.openxmlformats.org/officeDocument/2006/customXml" ds:itemID="{4F09A1D6-08BB-4496-98C9-14A3D518814A}"/>
</file>

<file path=docMetadata/LabelInfo.xml><?xml version="1.0" encoding="utf-8"?>
<clbl:labelList xmlns:clbl="http://schemas.microsoft.com/office/2020/mipLabelMetadata">
  <clbl:label id="{b797bbb5-c10d-481d-b426-5440fc5ed87c}" enabled="1" method="Privileged" siteId="{5508b0af-b4b8-44e4-a12c-a0f8f14c8c3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Rettie, Laura</dc:creator>
  <cp:keywords/>
  <dc:description/>
  <cp:lastModifiedBy>Rettie, Laura</cp:lastModifiedBy>
  <cp:revision>4</cp:revision>
  <dcterms:created xsi:type="dcterms:W3CDTF">2025-07-14T09:58:00Z</dcterms:created>
  <dcterms:modified xsi:type="dcterms:W3CDTF">2025-07-14T11:28:19Z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0x010100B7566B56E399C4408B2C2C29760AEC2C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